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Autospacing="on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2. Пояснительная записка</w:t>
      </w:r>
    </w:p>
    <w:p w14:paraId="02000000">
      <w:pPr>
        <w:spacing w:afterAutospacing="on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Рабочая программа по ОРКСЭ модуль «Светская этика» для 4 класса составлена на основе:</w:t>
      </w:r>
    </w:p>
    <w:p w14:paraId="03000000">
      <w:pPr>
        <w:numPr>
          <w:ilvl w:val="0"/>
          <w:numId w:val="1"/>
        </w:numPr>
        <w:spacing w:afterAutospacing="on" w:beforeAutospacing="on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Распоряжение Правительства Российской Федерации от 28.01.2012 г. № 84-р</w:t>
      </w:r>
    </w:p>
    <w:p w14:paraId="04000000">
      <w:pPr>
        <w:numPr>
          <w:ilvl w:val="0"/>
          <w:numId w:val="1"/>
        </w:numPr>
        <w:spacing w:afterAutospacing="on" w:beforeAutospacing="on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Основы духовно-нравственной культуры народов России. Основы религиозных культур и светской этики. Программы общеобразовательных учреждений.</w:t>
      </w:r>
    </w:p>
    <w:p w14:paraId="05000000">
      <w:pPr>
        <w:numPr>
          <w:ilvl w:val="0"/>
          <w:numId w:val="1"/>
        </w:numPr>
        <w:spacing w:afterAutospacing="on" w:beforeAutospacing="on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Приказ  Министерства образования и науки Российской Федерации от 31.01.2012г. №69</w:t>
      </w:r>
      <w:r>
        <w:rPr>
          <w:rFonts w:ascii="Times New Roman" w:hAnsi="Times New Roman"/>
          <w:b w:val="1"/>
          <w:sz w:val="24"/>
        </w:rPr>
        <w:t xml:space="preserve"> «</w:t>
      </w:r>
      <w:r>
        <w:rPr>
          <w:rFonts w:ascii="Times New Roman" w:hAnsi="Times New Roman"/>
          <w:sz w:val="24"/>
        </w:rPr>
        <w:t xml:space="preserve">О внесении изменений в федеральный компонент государственных образовательных стандартов начального общего, основного общего и среднего (полного) общего образования, утвержденный приказом  Министерства образования Российской Федерации от 5 марта </w:t>
      </w:r>
      <w:r>
        <w:rPr>
          <w:rFonts w:ascii="Times New Roman" w:hAnsi="Times New Roman"/>
          <w:sz w:val="24"/>
        </w:rPr>
        <w:t>2004 г</w:t>
      </w:r>
      <w:r>
        <w:rPr>
          <w:rFonts w:ascii="Times New Roman" w:hAnsi="Times New Roman"/>
          <w:sz w:val="24"/>
        </w:rPr>
        <w:t>.       № 1089»;</w:t>
      </w:r>
    </w:p>
    <w:p w14:paraId="06000000">
      <w:pPr>
        <w:numPr>
          <w:ilvl w:val="0"/>
          <w:numId w:val="1"/>
        </w:numPr>
        <w:spacing w:afterAutospacing="on" w:beforeAutospacing="on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Приказ  Министерства образования и науки Российской Федерации от 01.02.2012 г. №74 </w:t>
      </w:r>
      <w:r>
        <w:rPr>
          <w:rFonts w:ascii="Times New Roman" w:hAnsi="Times New Roman"/>
          <w:b w:val="1"/>
          <w:sz w:val="24"/>
        </w:rPr>
        <w:t>«</w:t>
      </w:r>
      <w:r>
        <w:rPr>
          <w:rFonts w:ascii="Times New Roman" w:hAnsi="Times New Roman"/>
          <w:sz w:val="24"/>
        </w:rPr>
        <w:t xml:space="preserve">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</w:t>
      </w:r>
      <w:r>
        <w:rPr>
          <w:rFonts w:ascii="Times New Roman" w:hAnsi="Times New Roman"/>
          <w:sz w:val="24"/>
        </w:rPr>
        <w:t>2004 г</w:t>
      </w:r>
      <w:r>
        <w:rPr>
          <w:rFonts w:ascii="Times New Roman" w:hAnsi="Times New Roman"/>
          <w:sz w:val="24"/>
        </w:rPr>
        <w:t>.  № 1312» .</w:t>
      </w:r>
    </w:p>
    <w:p w14:paraId="07000000">
      <w:pPr>
        <w:pStyle w:val="Style_1"/>
        <w:spacing w:after="0" w:before="0"/>
        <w:ind/>
        <w:jc w:val="both"/>
        <w:rPr>
          <w:color w:val="000000"/>
        </w:rPr>
      </w:pPr>
      <w:r>
        <w:t xml:space="preserve">      </w:t>
      </w:r>
      <w:r>
        <w:t xml:space="preserve">Учебник А. И. </w:t>
      </w:r>
      <w:r>
        <w:t>Шемшуриной</w:t>
      </w:r>
      <w:r>
        <w:t xml:space="preserve"> «Основы светской этики» 4 класс, «Просвещение» 2014 </w:t>
      </w:r>
      <w:r>
        <w:rPr>
          <w:color w:val="000000"/>
        </w:rPr>
        <w:t>Курс ОРКСЭ (модуль «Основы светской этики») предполагает изучение духовно-нравственной культуры и призван ознакомить учеников с основными нормами нравственности, дать первичные представления о морали. Поставлена задача нравственного развития младших школьников, воспитания культуры поведения с опорой на представления о положительных поступках людей. В процессе учебной деятельности предстоит дать детям новые нравственные ориентиры и упорядочить уже имеющиеся у них.</w:t>
      </w:r>
    </w:p>
    <w:p w14:paraId="08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 xml:space="preserve">Модуль «Основы светской этики» выступает в качестве связующего звена всего учебно-воспитательного процесса, обобщая знания об этике и этикете, полученные в начальной школе. Модуль призван обеспечить общественно-значимую мотивацию поведения детей, их поступков. Школьникам следует научиться </w:t>
      </w:r>
      <w:r>
        <w:rPr>
          <w:color w:val="000000"/>
        </w:rPr>
        <w:t>адекватно</w:t>
      </w:r>
      <w:r>
        <w:rPr>
          <w:color w:val="000000"/>
        </w:rPr>
        <w:t xml:space="preserve"> оценивать собственное поведение и поведение других учеников.</w:t>
      </w:r>
    </w:p>
    <w:p w14:paraId="09000000">
      <w:pPr>
        <w:pStyle w:val="Style_1"/>
        <w:spacing w:after="0" w:before="0"/>
        <w:ind/>
        <w:contextualSpacing w:val="1"/>
        <w:jc w:val="both"/>
        <w:rPr>
          <w:color w:val="000000"/>
        </w:rPr>
      </w:pPr>
      <w:r>
        <w:rPr>
          <w:color w:val="000000"/>
        </w:rPr>
        <w:t>На уроках этики учащимся предстоит выяснить, что такое хорошо и что такое плохо, почему добрым жить на свете веселей, что такое этикет, в чем проявляется патриотизм, в чем заключается золотое правило нравственности и многое другое.</w:t>
      </w:r>
    </w:p>
    <w:p w14:paraId="0A000000">
      <w:pPr>
        <w:pStyle w:val="Style_1"/>
        <w:spacing w:after="0" w:before="0"/>
        <w:ind/>
        <w:contextualSpacing w:val="1"/>
        <w:jc w:val="both"/>
        <w:rPr>
          <w:color w:val="000000"/>
        </w:rPr>
      </w:pPr>
      <w:r>
        <w:rPr>
          <w:b w:val="1"/>
        </w:rPr>
        <w:t>Цели и задачи модуля «Светская этика»</w:t>
      </w:r>
    </w:p>
    <w:p w14:paraId="0B000000">
      <w:pPr>
        <w:spacing w:afterAutospacing="on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Цель:</w:t>
      </w:r>
      <w:r>
        <w:rPr>
          <w:rFonts w:ascii="Times New Roman" w:hAnsi="Times New Roman"/>
          <w:sz w:val="24"/>
        </w:rPr>
        <w:t xml:space="preserve"> Формирование нравственных качеств личности</w:t>
      </w:r>
    </w:p>
    <w:p w14:paraId="0C000000">
      <w:pPr>
        <w:spacing w:afterAutospacing="on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Задачи:</w:t>
      </w:r>
    </w:p>
    <w:p w14:paraId="0D000000">
      <w:pPr>
        <w:numPr>
          <w:ilvl w:val="0"/>
          <w:numId w:val="2"/>
        </w:numPr>
        <w:spacing w:afterAutospacing="on" w:beforeAutospacing="on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Знакомство учащихся с содержанием модуля «Основы светской этики»;</w:t>
      </w:r>
    </w:p>
    <w:p w14:paraId="0E000000">
      <w:pPr>
        <w:numPr>
          <w:ilvl w:val="0"/>
          <w:numId w:val="2"/>
        </w:numPr>
        <w:spacing w:afterAutospacing="on" w:beforeAutospacing="on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представлений младшего подростка о значении норм морали, общечеловеческих ценностей в жизни людей;</w:t>
      </w:r>
    </w:p>
    <w:p w14:paraId="0F000000">
      <w:pPr>
        <w:numPr>
          <w:ilvl w:val="0"/>
          <w:numId w:val="2"/>
        </w:numPr>
        <w:spacing w:afterAutospacing="on" w:beforeAutospacing="on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Обобщение знаний, представлений о духовной культуре и морали, полученных в начальной школе;</w:t>
      </w:r>
    </w:p>
    <w:p w14:paraId="10000000">
      <w:pPr>
        <w:numPr>
          <w:ilvl w:val="0"/>
          <w:numId w:val="2"/>
        </w:numPr>
        <w:spacing w:afterAutospacing="on" w:beforeAutospacing="on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у младших школьников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14:paraId="11000000">
      <w:pPr>
        <w:numPr>
          <w:ilvl w:val="0"/>
          <w:numId w:val="2"/>
        </w:numPr>
        <w:spacing w:afterAutospacing="on" w:beforeAutospacing="on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Развитие способностей учащихся к общению в </w:t>
      </w:r>
      <w:r>
        <w:rPr>
          <w:rFonts w:ascii="Times New Roman" w:hAnsi="Times New Roman"/>
          <w:sz w:val="24"/>
        </w:rPr>
        <w:t>полиэтнической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многоконфессиональной</w:t>
      </w:r>
      <w:r>
        <w:rPr>
          <w:rFonts w:ascii="Times New Roman" w:hAnsi="Times New Roman"/>
          <w:sz w:val="24"/>
        </w:rPr>
        <w:t>  и поликультурной среде на основе взаимного уважения и диалога во имя общественного мира и согласия.</w:t>
      </w:r>
    </w:p>
    <w:p w14:paraId="12000000">
      <w:pPr>
        <w:tabs>
          <w:tab w:leader="none" w:pos="540" w:val="left"/>
        </w:tabs>
        <w:ind w:firstLine="567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3. Планируемые результаты</w:t>
      </w:r>
    </w:p>
    <w:p w14:paraId="13000000">
      <w:pPr>
        <w:pStyle w:val="Style_1"/>
        <w:spacing w:after="0" w:before="0"/>
        <w:ind/>
        <w:jc w:val="both"/>
        <w:rPr>
          <w:color w:val="000000"/>
        </w:rPr>
      </w:pPr>
      <w:r>
        <w:rPr>
          <w:b w:val="1"/>
          <w:color w:val="000000"/>
        </w:rPr>
        <w:t>Личностными результатами </w:t>
      </w:r>
      <w:r>
        <w:rPr>
          <w:color w:val="000000"/>
        </w:rPr>
        <w:t>изучения данного курса должны быть следующие умения</w:t>
      </w:r>
    </w:p>
    <w:p w14:paraId="14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школьников:</w:t>
      </w:r>
    </w:p>
    <w:p w14:paraId="15000000">
      <w:pPr>
        <w:pStyle w:val="Style_1"/>
        <w:numPr>
          <w:ilvl w:val="0"/>
          <w:numId w:val="3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Ценить и принимать следующие базовые ценности: «добро», «терпение», «родина», «природа», «семья», «мир», «настоящий друг», «справедливость», «желание понимать друг друга», «понимать позицию другого», «народ», «национальность» и т.д.</w:t>
      </w:r>
    </w:p>
    <w:p w14:paraId="16000000">
      <w:pPr>
        <w:pStyle w:val="Style_1"/>
        <w:numPr>
          <w:ilvl w:val="0"/>
          <w:numId w:val="3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Оценивать жизненные ситуации и поступки людей с точки зрения общепринятых норм, нравственных и этических ценностей, ценностей гражданина России.</w:t>
      </w:r>
    </w:p>
    <w:p w14:paraId="17000000">
      <w:pPr>
        <w:pStyle w:val="Style_1"/>
        <w:numPr>
          <w:ilvl w:val="0"/>
          <w:numId w:val="3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Объяснять и обосновывать с точки зрения общепринятых норм и ценностей, какие поступки считаются хорошими и плохими.</w:t>
      </w:r>
    </w:p>
    <w:p w14:paraId="18000000">
      <w:pPr>
        <w:pStyle w:val="Style_1"/>
        <w:numPr>
          <w:ilvl w:val="0"/>
          <w:numId w:val="3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Самостоятельно определять и формулировать самые простые, общие для всех людей правила поведения (основы общечеловеческих нравственных ценностей).</w:t>
      </w:r>
    </w:p>
    <w:p w14:paraId="19000000">
      <w:pPr>
        <w:pStyle w:val="Style_1"/>
        <w:numPr>
          <w:ilvl w:val="0"/>
          <w:numId w:val="3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Опираясь на эти правила, делать выбор своих поступков в предложенных ситуациях.</w:t>
      </w:r>
    </w:p>
    <w:p w14:paraId="1A000000">
      <w:pPr>
        <w:pStyle w:val="Style_1"/>
        <w:numPr>
          <w:ilvl w:val="0"/>
          <w:numId w:val="3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Чувствовать ответственность за свой выбор; понимать, что человек всегда несёт ответственность за свои поступки.</w:t>
      </w:r>
    </w:p>
    <w:p w14:paraId="1B000000">
      <w:pPr>
        <w:pStyle w:val="Style_1"/>
        <w:numPr>
          <w:ilvl w:val="0"/>
          <w:numId w:val="3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Испытывать уважение к своему народу, к другим народам, принимать ценности других народов.</w:t>
      </w:r>
    </w:p>
    <w:p w14:paraId="1C000000">
      <w:pPr>
        <w:pStyle w:val="Style_1"/>
        <w:spacing w:after="0" w:before="0"/>
        <w:ind/>
        <w:jc w:val="both"/>
        <w:rPr>
          <w:color w:val="000000"/>
        </w:rPr>
      </w:pPr>
      <w:r>
        <w:rPr>
          <w:b w:val="1"/>
          <w:color w:val="000000"/>
        </w:rPr>
        <w:t>Метапредметными</w:t>
      </w:r>
      <w:r>
        <w:rPr>
          <w:b w:val="1"/>
          <w:color w:val="000000"/>
        </w:rPr>
        <w:t xml:space="preserve"> результатами </w:t>
      </w:r>
      <w:r>
        <w:rPr>
          <w:color w:val="000000"/>
        </w:rPr>
        <w:t>изучения курса должны быть перечисленные ниже</w:t>
      </w:r>
    </w:p>
    <w:p w14:paraId="1D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универсальные учебные действия (УУД) – регулятивные, познавательные и коммуникативные.</w:t>
      </w:r>
    </w:p>
    <w:p w14:paraId="1E000000">
      <w:pPr>
        <w:pStyle w:val="Style_1"/>
        <w:spacing w:after="0" w:before="0"/>
        <w:ind/>
        <w:jc w:val="both"/>
        <w:rPr>
          <w:color w:val="000000"/>
        </w:rPr>
      </w:pPr>
      <w:r>
        <w:rPr>
          <w:b w:val="1"/>
          <w:color w:val="000000"/>
        </w:rPr>
        <w:t>Регулятивные УУД:</w:t>
      </w:r>
    </w:p>
    <w:p w14:paraId="1F000000">
      <w:pPr>
        <w:pStyle w:val="Style_1"/>
        <w:numPr>
          <w:ilvl w:val="0"/>
          <w:numId w:val="4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Самостоятельно формулировать цели урока после предварительного обсуждения.</w:t>
      </w:r>
    </w:p>
    <w:p w14:paraId="20000000">
      <w:pPr>
        <w:pStyle w:val="Style_1"/>
        <w:numPr>
          <w:ilvl w:val="0"/>
          <w:numId w:val="4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Совместно с учителем обнаруживать и формулировать учебную задачу (проблему).</w:t>
      </w:r>
    </w:p>
    <w:p w14:paraId="21000000">
      <w:pPr>
        <w:pStyle w:val="Style_1"/>
        <w:numPr>
          <w:ilvl w:val="0"/>
          <w:numId w:val="4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Совместно с учителем составлять план решения задачи.</w:t>
      </w:r>
    </w:p>
    <w:p w14:paraId="22000000">
      <w:pPr>
        <w:pStyle w:val="Style_1"/>
        <w:numPr>
          <w:ilvl w:val="0"/>
          <w:numId w:val="4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Работая по плану, сверять свои действия с целью и при необходимости исправлять ошибки с помощью учителя.</w:t>
      </w:r>
    </w:p>
    <w:p w14:paraId="23000000">
      <w:pPr>
        <w:pStyle w:val="Style_1"/>
        <w:numPr>
          <w:ilvl w:val="0"/>
          <w:numId w:val="4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 xml:space="preserve">Использовать </w:t>
      </w:r>
      <w:r>
        <w:rPr>
          <w:color w:val="000000"/>
        </w:rPr>
        <w:t>при</w:t>
      </w:r>
      <w:r>
        <w:rPr>
          <w:color w:val="000000"/>
        </w:rPr>
        <w:t xml:space="preserve"> выполнения задания различные средства: справочную литературу, ИКТ, инструменты и приборы.</w:t>
      </w:r>
    </w:p>
    <w:p w14:paraId="24000000">
      <w:pPr>
        <w:pStyle w:val="Style_1"/>
        <w:numPr>
          <w:ilvl w:val="0"/>
          <w:numId w:val="4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В диалоге с учителем вырабатывать критерии оценки и оценивать свою работу и работу других учащихся.</w:t>
      </w:r>
    </w:p>
    <w:p w14:paraId="25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Средства формирования регулятивных УУД – это технология проблемного диалога на этапе изучения нового материала и технология оценивания образовательных достижений (учебных успехов).</w:t>
      </w:r>
    </w:p>
    <w:p w14:paraId="26000000">
      <w:pPr>
        <w:pStyle w:val="Style_1"/>
        <w:spacing w:after="0" w:before="0"/>
        <w:ind/>
        <w:jc w:val="both"/>
        <w:rPr>
          <w:color w:val="000000"/>
        </w:rPr>
      </w:pPr>
      <w:r>
        <w:rPr>
          <w:b w:val="1"/>
          <w:color w:val="000000"/>
        </w:rPr>
        <w:t>Познавательные УУД:</w:t>
      </w:r>
    </w:p>
    <w:p w14:paraId="27000000">
      <w:pPr>
        <w:pStyle w:val="Style_1"/>
        <w:numPr>
          <w:ilvl w:val="0"/>
          <w:numId w:val="5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Ориентироваться в учебнике: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незнакомого материала.</w:t>
      </w:r>
    </w:p>
    <w:p w14:paraId="28000000">
      <w:pPr>
        <w:pStyle w:val="Style_1"/>
        <w:numPr>
          <w:ilvl w:val="0"/>
          <w:numId w:val="5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Ориентироваться в своей системе знаний: самостоятельно предполагать, какая информация понадобится для решения учебной задачи в один шаг.</w:t>
      </w:r>
    </w:p>
    <w:p w14:paraId="29000000">
      <w:pPr>
        <w:pStyle w:val="Style_1"/>
        <w:numPr>
          <w:ilvl w:val="0"/>
          <w:numId w:val="5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Отбирать необходимые для решения учебной задачи источники информации среди предложенных учителем словарей, энциклопедий, справочников и других материалов.</w:t>
      </w:r>
    </w:p>
    <w:p w14:paraId="2A000000">
      <w:pPr>
        <w:pStyle w:val="Style_1"/>
        <w:numPr>
          <w:ilvl w:val="0"/>
          <w:numId w:val="5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Добывать новые знания: извлекать информацию, представленную в разных формах (текст,</w:t>
      </w:r>
    </w:p>
    <w:p w14:paraId="2B000000">
      <w:pPr>
        <w:pStyle w:val="Style_1"/>
        <w:numPr>
          <w:ilvl w:val="0"/>
          <w:numId w:val="5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таблица, схема, рисунок и др.).</w:t>
      </w:r>
    </w:p>
    <w:p w14:paraId="2C000000">
      <w:pPr>
        <w:pStyle w:val="Style_1"/>
        <w:numPr>
          <w:ilvl w:val="0"/>
          <w:numId w:val="5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Перерабатывать полученную информацию: сравнивать и группировать факты и явления;</w:t>
      </w:r>
    </w:p>
    <w:p w14:paraId="2D000000">
      <w:pPr>
        <w:pStyle w:val="Style_1"/>
        <w:numPr>
          <w:ilvl w:val="0"/>
          <w:numId w:val="5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определять причины явлений и событий.</w:t>
      </w:r>
    </w:p>
    <w:p w14:paraId="2E000000">
      <w:pPr>
        <w:pStyle w:val="Style_1"/>
        <w:numPr>
          <w:ilvl w:val="0"/>
          <w:numId w:val="5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Перерабатывать полученную информацию: делать выводы на основе обобщения знаний.</w:t>
      </w:r>
    </w:p>
    <w:p w14:paraId="2F000000">
      <w:pPr>
        <w:pStyle w:val="Style_1"/>
        <w:numPr>
          <w:ilvl w:val="0"/>
          <w:numId w:val="5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Преобразовывать информацию из одной формы в другую: составлять простой план учебно-научного текста.</w:t>
      </w:r>
    </w:p>
    <w:p w14:paraId="30000000">
      <w:pPr>
        <w:pStyle w:val="Style_1"/>
        <w:numPr>
          <w:ilvl w:val="0"/>
          <w:numId w:val="5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Преобразовывать информацию из одной формы в другую: представлять информацию в виде текста, таблицы, схемы.</w:t>
      </w:r>
    </w:p>
    <w:p w14:paraId="31000000">
      <w:pPr>
        <w:pStyle w:val="Style_1"/>
        <w:numPr>
          <w:ilvl w:val="0"/>
          <w:numId w:val="5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Составлять сложный план текста.</w:t>
      </w:r>
    </w:p>
    <w:p w14:paraId="32000000">
      <w:pPr>
        <w:pStyle w:val="Style_1"/>
        <w:numPr>
          <w:ilvl w:val="0"/>
          <w:numId w:val="5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Уметь передавать содержание в сжатом, выборочном или развёрнутом виде</w:t>
      </w:r>
    </w:p>
    <w:p w14:paraId="33000000">
      <w:pPr>
        <w:pStyle w:val="Style_1"/>
        <w:spacing w:after="0" w:before="0"/>
        <w:ind/>
        <w:jc w:val="both"/>
        <w:rPr>
          <w:color w:val="000000"/>
        </w:rPr>
      </w:pPr>
      <w:r>
        <w:rPr>
          <w:b w:val="1"/>
          <w:color w:val="000000"/>
        </w:rPr>
        <w:t>Коммуникативные УУД:</w:t>
      </w:r>
    </w:p>
    <w:p w14:paraId="34000000">
      <w:pPr>
        <w:pStyle w:val="Style_1"/>
        <w:numPr>
          <w:ilvl w:val="0"/>
          <w:numId w:val="6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Доносить свою позицию до других людей: оформлять свои мысли в устной и письменной речи с учётом своих учебных и жизненных речевых ситуаций.</w:t>
      </w:r>
    </w:p>
    <w:p w14:paraId="35000000">
      <w:pPr>
        <w:pStyle w:val="Style_1"/>
        <w:numPr>
          <w:ilvl w:val="0"/>
          <w:numId w:val="6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Доносить свою позицию до других людей: высказывать свою точку зрения и обосновывать её, приводя аргументы.</w:t>
      </w:r>
    </w:p>
    <w:p w14:paraId="36000000">
      <w:pPr>
        <w:pStyle w:val="Style_1"/>
        <w:numPr>
          <w:ilvl w:val="0"/>
          <w:numId w:val="6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Участвовать в диалоге; слушать и понимать других людей, рассматривать их точки зрения, относиться к ним с уважением, быть готовым изменить свою точку зрения.</w:t>
      </w:r>
    </w:p>
    <w:p w14:paraId="37000000">
      <w:pPr>
        <w:pStyle w:val="Style_1"/>
        <w:numPr>
          <w:ilvl w:val="0"/>
          <w:numId w:val="6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 xml:space="preserve">Читать вслух и про себя тексты учебников и при этом: вести «диалог с автором» (прогнозировать будущее чтение; ставить вопросы к тексту и искать ответы; проверять себя); отделять новое </w:t>
      </w:r>
      <w:r>
        <w:rPr>
          <w:color w:val="000000"/>
        </w:rPr>
        <w:t>от</w:t>
      </w:r>
      <w:r>
        <w:rPr>
          <w:color w:val="000000"/>
        </w:rPr>
        <w:t xml:space="preserve"> известного; выделять главное; составлять план.</w:t>
      </w:r>
    </w:p>
    <w:p w14:paraId="38000000">
      <w:pPr>
        <w:pStyle w:val="Style_1"/>
        <w:numPr>
          <w:ilvl w:val="0"/>
          <w:numId w:val="6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Договариваться с людьми: сотрудничать в совместном решении задачи, выполняя разные роли в группе. Предвидеть последствия коллективных решений.</w:t>
      </w:r>
    </w:p>
    <w:p w14:paraId="39000000">
      <w:pPr>
        <w:pStyle w:val="Style_1"/>
        <w:numPr>
          <w:ilvl w:val="0"/>
          <w:numId w:val="6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Критично относиться к своему мнению. Уметь взглянуть на ситуацию с иной позиции и договариваться с людьми иных позиций.</w:t>
      </w:r>
    </w:p>
    <w:p w14:paraId="3A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 xml:space="preserve">Средства формирования </w:t>
      </w:r>
      <w:r>
        <w:rPr>
          <w:color w:val="000000"/>
        </w:rPr>
        <w:t>коммуникативных</w:t>
      </w:r>
      <w:r>
        <w:rPr>
          <w:color w:val="000000"/>
        </w:rPr>
        <w:t xml:space="preserve"> УУД – это технология проблемного диалога</w:t>
      </w:r>
    </w:p>
    <w:p w14:paraId="3B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(побуждающий и подводящий диалог), технология продуктивного чтения, работа в малых группах.</w:t>
      </w:r>
    </w:p>
    <w:p w14:paraId="3C000000">
      <w:pPr>
        <w:pStyle w:val="Style_1"/>
        <w:spacing w:after="0" w:before="0"/>
        <w:ind/>
        <w:jc w:val="both"/>
        <w:rPr>
          <w:color w:val="000000"/>
        </w:rPr>
      </w:pPr>
      <w:r>
        <w:rPr>
          <w:b w:val="1"/>
          <w:color w:val="000000"/>
        </w:rPr>
        <w:t>Предметными результатами </w:t>
      </w:r>
      <w:r>
        <w:rPr>
          <w:color w:val="000000"/>
        </w:rPr>
        <w:t>изучения курса должны быть знания и умения, перечисленные ниже.</w:t>
      </w:r>
    </w:p>
    <w:p w14:paraId="3D000000">
      <w:pPr>
        <w:pStyle w:val="Style_1"/>
        <w:numPr>
          <w:ilvl w:val="0"/>
          <w:numId w:val="7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Определять и объяснять своё отношение к общественным нормам и ценностям (нравственным, гражданским, патриотическим, общечеловеческим).</w:t>
      </w:r>
    </w:p>
    <w:p w14:paraId="3E000000">
      <w:pPr>
        <w:pStyle w:val="Style_1"/>
        <w:numPr>
          <w:ilvl w:val="0"/>
          <w:numId w:val="7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Строить толерантные отношения с представителями разных мировоззрений и культурных традиций.</w:t>
      </w:r>
    </w:p>
    <w:p w14:paraId="3F000000">
      <w:pPr>
        <w:pStyle w:val="Style_1"/>
        <w:numPr>
          <w:ilvl w:val="0"/>
          <w:numId w:val="7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Делать свой выбор в учебных моделях общественно значимых жизненных ситуаций и отвечать за него.</w:t>
      </w:r>
    </w:p>
    <w:p w14:paraId="40000000">
      <w:pPr>
        <w:pStyle w:val="Style_1"/>
        <w:numPr>
          <w:ilvl w:val="0"/>
          <w:numId w:val="7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Договариваться с людьми, предотвращая или преодолевая конфликты в учебных моделях жизненных ситуаций.</w:t>
      </w:r>
    </w:p>
    <w:p w14:paraId="41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Диагностика успешности достижения этих результатов выполняется, прежде всего, в ходе</w:t>
      </w:r>
    </w:p>
    <w:p w14:paraId="42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проектной работы учащихся. Основной способ диагностики – рефлексивная самооценка каждого ребёнка и коллективная оценка детьми друг друга под руководством учителя. Дополнительный способ диагностики – экспертная оценка учителем в результате наблюдения за деятельностью учащихся при осуществлении проектов и представлении их классу.</w:t>
      </w:r>
    </w:p>
    <w:p w14:paraId="43000000">
      <w:pPr>
        <w:pStyle w:val="Style_1"/>
        <w:spacing w:after="0" w:before="0"/>
        <w:ind/>
        <w:jc w:val="both"/>
        <w:rPr>
          <w:color w:val="000000"/>
        </w:rPr>
      </w:pPr>
      <w:r>
        <w:rPr>
          <w:b w:val="1"/>
          <w:color w:val="000000"/>
        </w:rPr>
        <w:t>Формы контроля знаний:</w:t>
      </w:r>
    </w:p>
    <w:p w14:paraId="44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Для формирования </w:t>
      </w:r>
      <w:r>
        <w:rPr>
          <w:i w:val="1"/>
          <w:color w:val="000000"/>
        </w:rPr>
        <w:t>личностных</w:t>
      </w:r>
      <w:r>
        <w:rPr>
          <w:color w:val="000000"/>
        </w:rPr>
        <w:t> универсальных учебных действий используются следующие виды заданий:</w:t>
      </w:r>
    </w:p>
    <w:p w14:paraId="45000000">
      <w:pPr>
        <w:pStyle w:val="Style_1"/>
        <w:numPr>
          <w:ilvl w:val="0"/>
          <w:numId w:val="8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участие в проектах;</w:t>
      </w:r>
    </w:p>
    <w:p w14:paraId="46000000">
      <w:pPr>
        <w:pStyle w:val="Style_1"/>
        <w:numPr>
          <w:ilvl w:val="0"/>
          <w:numId w:val="8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подведение итогов урока;</w:t>
      </w:r>
    </w:p>
    <w:p w14:paraId="47000000">
      <w:pPr>
        <w:pStyle w:val="Style_1"/>
        <w:numPr>
          <w:ilvl w:val="0"/>
          <w:numId w:val="8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творческие задания;</w:t>
      </w:r>
    </w:p>
    <w:p w14:paraId="48000000">
      <w:pPr>
        <w:pStyle w:val="Style_1"/>
        <w:numPr>
          <w:ilvl w:val="0"/>
          <w:numId w:val="8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зрительное, моторное, вербальное восприятие музыки;</w:t>
      </w:r>
    </w:p>
    <w:p w14:paraId="49000000">
      <w:pPr>
        <w:pStyle w:val="Style_1"/>
        <w:numPr>
          <w:ilvl w:val="0"/>
          <w:numId w:val="8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мысленное воспроизведение картины, ситуации, видеофильма;</w:t>
      </w:r>
    </w:p>
    <w:p w14:paraId="4A000000">
      <w:pPr>
        <w:pStyle w:val="Style_1"/>
        <w:numPr>
          <w:ilvl w:val="0"/>
          <w:numId w:val="8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самооценка события, происшествия;</w:t>
      </w:r>
    </w:p>
    <w:p w14:paraId="4B000000">
      <w:pPr>
        <w:pStyle w:val="Style_1"/>
        <w:numPr>
          <w:ilvl w:val="0"/>
          <w:numId w:val="8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дневники достижений;</w:t>
      </w:r>
    </w:p>
    <w:p w14:paraId="4C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Для диагностики и формирования </w:t>
      </w:r>
      <w:r>
        <w:rPr>
          <w:i w:val="1"/>
          <w:color w:val="000000"/>
        </w:rPr>
        <w:t>познавательных</w:t>
      </w:r>
      <w:r>
        <w:rPr>
          <w:color w:val="000000"/>
        </w:rPr>
        <w:t> универсальных учебных действий целесообразны следующие виды заданий:</w:t>
      </w:r>
    </w:p>
    <w:p w14:paraId="4D000000">
      <w:pPr>
        <w:pStyle w:val="Style_1"/>
        <w:numPr>
          <w:ilvl w:val="0"/>
          <w:numId w:val="9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«найди отличия» (можно задать их количество);</w:t>
      </w:r>
    </w:p>
    <w:p w14:paraId="4E000000">
      <w:pPr>
        <w:pStyle w:val="Style_1"/>
        <w:numPr>
          <w:ilvl w:val="0"/>
          <w:numId w:val="9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«на что похоже?»;</w:t>
      </w:r>
    </w:p>
    <w:p w14:paraId="4F000000">
      <w:pPr>
        <w:pStyle w:val="Style_1"/>
        <w:numPr>
          <w:ilvl w:val="0"/>
          <w:numId w:val="9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поиск лишнего;</w:t>
      </w:r>
    </w:p>
    <w:p w14:paraId="50000000">
      <w:pPr>
        <w:pStyle w:val="Style_1"/>
        <w:numPr>
          <w:ilvl w:val="0"/>
          <w:numId w:val="9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«лабиринты»;</w:t>
      </w:r>
    </w:p>
    <w:p w14:paraId="51000000">
      <w:pPr>
        <w:pStyle w:val="Style_1"/>
        <w:numPr>
          <w:ilvl w:val="0"/>
          <w:numId w:val="9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упорядочивание;</w:t>
      </w:r>
    </w:p>
    <w:p w14:paraId="52000000">
      <w:pPr>
        <w:pStyle w:val="Style_1"/>
        <w:numPr>
          <w:ilvl w:val="0"/>
          <w:numId w:val="9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«цепочки»;</w:t>
      </w:r>
    </w:p>
    <w:p w14:paraId="53000000">
      <w:pPr>
        <w:pStyle w:val="Style_1"/>
        <w:numPr>
          <w:ilvl w:val="0"/>
          <w:numId w:val="9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хитроумные решения;</w:t>
      </w:r>
    </w:p>
    <w:p w14:paraId="54000000">
      <w:pPr>
        <w:pStyle w:val="Style_1"/>
        <w:numPr>
          <w:ilvl w:val="0"/>
          <w:numId w:val="9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составление схем-опор;</w:t>
      </w:r>
    </w:p>
    <w:p w14:paraId="55000000">
      <w:pPr>
        <w:pStyle w:val="Style_1"/>
        <w:numPr>
          <w:ilvl w:val="0"/>
          <w:numId w:val="9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работа с разного вида таблицами;</w:t>
      </w:r>
    </w:p>
    <w:p w14:paraId="56000000">
      <w:pPr>
        <w:pStyle w:val="Style_1"/>
        <w:numPr>
          <w:ilvl w:val="0"/>
          <w:numId w:val="9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составление и распознавание диаграмм;</w:t>
      </w:r>
    </w:p>
    <w:p w14:paraId="57000000">
      <w:pPr>
        <w:pStyle w:val="Style_1"/>
        <w:numPr>
          <w:ilvl w:val="0"/>
          <w:numId w:val="9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работа со словарями;</w:t>
      </w:r>
    </w:p>
    <w:p w14:paraId="58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Для диагностики и формирования </w:t>
      </w:r>
      <w:r>
        <w:rPr>
          <w:i w:val="1"/>
          <w:color w:val="000000"/>
        </w:rPr>
        <w:t>регулятивных </w:t>
      </w:r>
      <w:r>
        <w:rPr>
          <w:color w:val="000000"/>
        </w:rPr>
        <w:t>универсальных учебных действий возможны следующие виды заданий:</w:t>
      </w:r>
    </w:p>
    <w:p w14:paraId="59000000">
      <w:pPr>
        <w:pStyle w:val="Style_1"/>
        <w:numPr>
          <w:ilvl w:val="0"/>
          <w:numId w:val="10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«преднамеренные ошибки»;</w:t>
      </w:r>
    </w:p>
    <w:p w14:paraId="5A000000">
      <w:pPr>
        <w:pStyle w:val="Style_1"/>
        <w:numPr>
          <w:ilvl w:val="0"/>
          <w:numId w:val="10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поиск информации в предложенных источниках;</w:t>
      </w:r>
    </w:p>
    <w:p w14:paraId="5B000000">
      <w:pPr>
        <w:pStyle w:val="Style_1"/>
        <w:numPr>
          <w:ilvl w:val="0"/>
          <w:numId w:val="10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взаимоконтроль;</w:t>
      </w:r>
    </w:p>
    <w:p w14:paraId="5C000000">
      <w:pPr>
        <w:pStyle w:val="Style_1"/>
        <w:numPr>
          <w:ilvl w:val="0"/>
          <w:numId w:val="10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«ищу ошибки»</w:t>
      </w:r>
    </w:p>
    <w:p w14:paraId="5D000000">
      <w:pPr>
        <w:pStyle w:val="Style_1"/>
        <w:numPr>
          <w:ilvl w:val="0"/>
          <w:numId w:val="10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КОНОП (контрольный опрос на определенную проблему).</w:t>
      </w:r>
    </w:p>
    <w:p w14:paraId="5E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Для диагностики и формирования </w:t>
      </w:r>
      <w:r>
        <w:rPr>
          <w:i w:val="1"/>
          <w:color w:val="000000"/>
        </w:rPr>
        <w:t>коммуникативных </w:t>
      </w:r>
      <w:r>
        <w:rPr>
          <w:color w:val="000000"/>
        </w:rPr>
        <w:t>универсальных учебных действий можно предложить следующие виды заданий:</w:t>
      </w:r>
    </w:p>
    <w:p w14:paraId="5F000000">
      <w:pPr>
        <w:pStyle w:val="Style_1"/>
        <w:numPr>
          <w:ilvl w:val="0"/>
          <w:numId w:val="11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составь задание партнеру;</w:t>
      </w:r>
    </w:p>
    <w:p w14:paraId="60000000">
      <w:pPr>
        <w:pStyle w:val="Style_1"/>
        <w:numPr>
          <w:ilvl w:val="0"/>
          <w:numId w:val="11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отзыв на работу товарища;</w:t>
      </w:r>
    </w:p>
    <w:p w14:paraId="61000000">
      <w:pPr>
        <w:pStyle w:val="Style_1"/>
        <w:numPr>
          <w:ilvl w:val="0"/>
          <w:numId w:val="11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групповая работа по составлению кроссворда;</w:t>
      </w:r>
    </w:p>
    <w:p w14:paraId="62000000">
      <w:pPr>
        <w:pStyle w:val="Style_1"/>
        <w:numPr>
          <w:ilvl w:val="0"/>
          <w:numId w:val="11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«отгадай, о ком говорим»;</w:t>
      </w:r>
    </w:p>
    <w:p w14:paraId="63000000">
      <w:pPr>
        <w:pStyle w:val="Style_1"/>
        <w:numPr>
          <w:ilvl w:val="0"/>
          <w:numId w:val="11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диалоговое слушание (формулировка вопросов для обратной связи);</w:t>
      </w:r>
    </w:p>
    <w:p w14:paraId="64000000">
      <w:pPr>
        <w:pStyle w:val="Style_1"/>
        <w:numPr>
          <w:ilvl w:val="0"/>
          <w:numId w:val="11"/>
        </w:numPr>
        <w:spacing w:after="0" w:before="0"/>
        <w:ind w:firstLine="0" w:left="0"/>
        <w:jc w:val="both"/>
        <w:rPr>
          <w:color w:val="000000"/>
        </w:rPr>
      </w:pPr>
      <w:r>
        <w:rPr>
          <w:color w:val="000000"/>
        </w:rPr>
        <w:t>«подготовь рассказ...», «опиши устно...», «объясни...» и т. д.</w:t>
      </w:r>
    </w:p>
    <w:p w14:paraId="65000000">
      <w:pPr>
        <w:ind/>
        <w:jc w:val="both"/>
        <w:rPr>
          <w:rFonts w:ascii="Times New Roman" w:hAnsi="Times New Roman"/>
          <w:b w:val="1"/>
          <w:sz w:val="24"/>
        </w:rPr>
      </w:pPr>
    </w:p>
    <w:p w14:paraId="66000000"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4.Содержание учебного предмета, курса.</w:t>
      </w:r>
    </w:p>
    <w:p w14:paraId="67000000">
      <w:pPr>
        <w:pStyle w:val="Style_1"/>
        <w:spacing w:after="0" w:before="0"/>
        <w:ind/>
        <w:jc w:val="center"/>
        <w:rPr>
          <w:color w:val="000000"/>
        </w:rPr>
      </w:pPr>
      <w:r>
        <w:rPr>
          <w:b w:val="1"/>
          <w:color w:val="000000"/>
        </w:rPr>
        <w:t>Содержание учебного курса ОРКСЭ (модуль «Основы светской этики») 34 часа</w:t>
      </w:r>
    </w:p>
    <w:p w14:paraId="68000000">
      <w:pPr>
        <w:pStyle w:val="Style_1"/>
        <w:spacing w:after="0" w:before="0"/>
        <w:ind/>
        <w:jc w:val="center"/>
        <w:rPr>
          <w:color w:val="000000"/>
        </w:rPr>
      </w:pPr>
      <w:r>
        <w:rPr>
          <w:color w:val="000000"/>
        </w:rPr>
        <w:t>.</w:t>
      </w:r>
    </w:p>
    <w:p w14:paraId="69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Этика – это наука о нравственной жизни человека (1ч)</w:t>
      </w:r>
    </w:p>
    <w:p w14:paraId="6A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Этика. Светская этика и её значение в жизни человека. Вежливость, приветливость, доброжелательность. Культура человека. Нравственные нормы поведения.</w:t>
      </w:r>
    </w:p>
    <w:p w14:paraId="6B000000">
      <w:pPr>
        <w:pStyle w:val="Style_1"/>
        <w:spacing w:after="0" w:before="0"/>
        <w:ind/>
        <w:jc w:val="both"/>
        <w:rPr>
          <w:color w:val="000000"/>
        </w:rPr>
      </w:pPr>
      <w:r>
        <w:rPr>
          <w:b w:val="1"/>
          <w:color w:val="000000"/>
        </w:rPr>
        <w:t>Этика общения (4ч)</w:t>
      </w:r>
    </w:p>
    <w:p w14:paraId="6C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Добрым жить на белом свете веселей  (1ч)</w:t>
      </w:r>
    </w:p>
    <w:p w14:paraId="6D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Что такое доброта? Качества доброго человека.</w:t>
      </w:r>
    </w:p>
    <w:p w14:paraId="6E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Правила общения для всех (1ч)</w:t>
      </w:r>
    </w:p>
    <w:p w14:paraId="6F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Что такое чуткость, тактичность и деликатность? Золотое правило нравственности. Принципы общения.</w:t>
      </w:r>
    </w:p>
    <w:p w14:paraId="70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От добрых правил – добрые слова и поступки (1ч)</w:t>
      </w:r>
    </w:p>
    <w:p w14:paraId="71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Добро и зло - главные этические категории. Почему нужно стремиться к добру и избегать зла. Связь между добрым словом и добрым поступком.</w:t>
      </w:r>
    </w:p>
    <w:p w14:paraId="72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Каждый интересен (1ч)</w:t>
      </w:r>
    </w:p>
    <w:p w14:paraId="73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Каждый имеет свою особенность, индивидуальность. Правила общения. Что такое дружба?</w:t>
      </w:r>
    </w:p>
    <w:p w14:paraId="74000000">
      <w:pPr>
        <w:pStyle w:val="Style_1"/>
        <w:spacing w:after="0" w:before="0"/>
        <w:ind/>
        <w:jc w:val="both"/>
        <w:rPr>
          <w:color w:val="000000"/>
        </w:rPr>
      </w:pPr>
      <w:r>
        <w:rPr>
          <w:b w:val="1"/>
          <w:color w:val="000000"/>
        </w:rPr>
        <w:t>Этикет (4ч)</w:t>
      </w:r>
    </w:p>
    <w:p w14:paraId="75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Премудрости этикета (1ч)</w:t>
      </w:r>
    </w:p>
    <w:p w14:paraId="76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Что такое этикет. История этикета. Правила этикета</w:t>
      </w:r>
    </w:p>
    <w:p w14:paraId="77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Красота этикета (1ч)</w:t>
      </w:r>
    </w:p>
    <w:p w14:paraId="78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 xml:space="preserve">Расширение знаний </w:t>
      </w:r>
      <w:r>
        <w:rPr>
          <w:color w:val="000000"/>
        </w:rPr>
        <w:t>о</w:t>
      </w:r>
      <w:r>
        <w:rPr>
          <w:color w:val="000000"/>
        </w:rPr>
        <w:t xml:space="preserve"> этикете. Правила поведения за столом.</w:t>
      </w:r>
    </w:p>
    <w:p w14:paraId="79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Простые школьные и домашние правила этикета (1ч)</w:t>
      </w:r>
    </w:p>
    <w:p w14:paraId="7A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Правила школьного и домашнего этикета.</w:t>
      </w:r>
    </w:p>
    <w:p w14:paraId="7B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Чистый ручеек нашей речи (1ч)</w:t>
      </w:r>
    </w:p>
    <w:p w14:paraId="7C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Речь и речка – что в них общего? Что должно выражать слово? Характеристика нашей речи.</w:t>
      </w:r>
    </w:p>
    <w:p w14:paraId="7D000000">
      <w:pPr>
        <w:pStyle w:val="Style_1"/>
        <w:spacing w:after="0" w:before="0"/>
        <w:ind/>
        <w:jc w:val="both"/>
        <w:rPr>
          <w:color w:val="000000"/>
        </w:rPr>
      </w:pPr>
      <w:r>
        <w:rPr>
          <w:b w:val="1"/>
          <w:color w:val="000000"/>
        </w:rPr>
        <w:t>Этика человеческих отношений (4ч)</w:t>
      </w:r>
    </w:p>
    <w:p w14:paraId="7E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В развитии добрых чувств – творение души (1ч)</w:t>
      </w:r>
    </w:p>
    <w:p w14:paraId="7F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Что такое душа, дух, духовность? Что значит – быть человеком?</w:t>
      </w:r>
    </w:p>
    <w:p w14:paraId="80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Природа – волшебные двери к добру и доверию (1ч)</w:t>
      </w:r>
    </w:p>
    <w:p w14:paraId="81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Природа – волшебные двери к добру и доверию. Доброе отношение к окружающему миру.</w:t>
      </w:r>
    </w:p>
    <w:p w14:paraId="82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Чувство Родины (1ч)</w:t>
      </w:r>
    </w:p>
    <w:p w14:paraId="83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Род. Родина. Отчизна. Патриотизм</w:t>
      </w:r>
    </w:p>
    <w:p w14:paraId="84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Жизнь протекает среди людей (1ч)</w:t>
      </w:r>
    </w:p>
    <w:p w14:paraId="85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Кто такой хороший человек? Чувство собственного достоинства. Уважение к людям.</w:t>
      </w:r>
    </w:p>
    <w:p w14:paraId="86000000">
      <w:pPr>
        <w:pStyle w:val="Style_1"/>
        <w:spacing w:after="0" w:before="0"/>
        <w:ind/>
        <w:jc w:val="both"/>
        <w:rPr>
          <w:color w:val="000000"/>
        </w:rPr>
      </w:pPr>
      <w:r>
        <w:rPr>
          <w:b w:val="1"/>
          <w:color w:val="000000"/>
        </w:rPr>
        <w:t>Этика отношений в коллективе (4ч)</w:t>
      </w:r>
    </w:p>
    <w:p w14:paraId="87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Чтобы быть коллективом (1ч)</w:t>
      </w:r>
    </w:p>
    <w:p w14:paraId="88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Понятие «коллектив». Отношения в классе. Нравственные установки в коллективе.</w:t>
      </w:r>
    </w:p>
    <w:p w14:paraId="89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Коллектив начинается с меня (1ч)</w:t>
      </w:r>
    </w:p>
    <w:p w14:paraId="8A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Как укрепить дружеские отношения в классе? Как заслужить уважение в классе?</w:t>
      </w:r>
    </w:p>
    <w:p w14:paraId="8B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Мой класс – мои друзья (1ч)</w:t>
      </w:r>
    </w:p>
    <w:p w14:paraId="8C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Чуткость, внимательность, отзывчивость по отношению к одноклассникам.</w:t>
      </w:r>
    </w:p>
    <w:p w14:paraId="8D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Ежели</w:t>
      </w:r>
      <w:r>
        <w:rPr>
          <w:color w:val="000000"/>
        </w:rPr>
        <w:t xml:space="preserve"> душевны вы и к этике не глухи (1ч)</w:t>
      </w:r>
    </w:p>
    <w:p w14:paraId="8E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Золотое правило этики. Общечеловеческие ценности.</w:t>
      </w:r>
    </w:p>
    <w:p w14:paraId="8F000000">
      <w:pPr>
        <w:pStyle w:val="Style_1"/>
        <w:spacing w:after="0" w:before="0"/>
        <w:ind/>
        <w:jc w:val="both"/>
        <w:rPr>
          <w:color w:val="000000"/>
        </w:rPr>
      </w:pPr>
      <w:r>
        <w:rPr>
          <w:b w:val="1"/>
          <w:color w:val="000000"/>
        </w:rPr>
        <w:t>Простые нравственные истины (4ч)</w:t>
      </w:r>
    </w:p>
    <w:p w14:paraId="90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Жизнь священна (1ч)</w:t>
      </w:r>
    </w:p>
    <w:p w14:paraId="91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Материальные потребности. Духовные потребности. Жизнь – наивысшая ценность.</w:t>
      </w:r>
    </w:p>
    <w:p w14:paraId="92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Человек рожден для добра (1ч)</w:t>
      </w:r>
    </w:p>
    <w:p w14:paraId="93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Добро и зло в русских народных сказках. Добро – основа продолжения жизни. Истина. Красота.</w:t>
      </w:r>
    </w:p>
    <w:p w14:paraId="94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Милосердие – закон жизни (1ч)</w:t>
      </w:r>
    </w:p>
    <w:p w14:paraId="95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Сочувствие, сопереживание, сострадание. Понятие «милосердие»</w:t>
      </w:r>
    </w:p>
    <w:p w14:paraId="96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Жить во благо себе и другим (1ч)</w:t>
      </w:r>
    </w:p>
    <w:p w14:paraId="97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Нормы нравственного поведения людей. Понятия «справедливость» и «тактичность» и из роль во взаимодействии людей.</w:t>
      </w:r>
    </w:p>
    <w:p w14:paraId="98000000">
      <w:pPr>
        <w:pStyle w:val="Style_1"/>
        <w:spacing w:after="0" w:before="0"/>
        <w:ind/>
        <w:jc w:val="both"/>
        <w:rPr>
          <w:color w:val="000000"/>
        </w:rPr>
      </w:pPr>
      <w:r>
        <w:rPr>
          <w:b w:val="1"/>
          <w:color w:val="000000"/>
        </w:rPr>
        <w:t>Душа обязана трудиться (4ч)</w:t>
      </w:r>
    </w:p>
    <w:p w14:paraId="99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Следовать нравственной установке (1ч)</w:t>
      </w:r>
    </w:p>
    <w:p w14:paraId="9A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Понятие «нравственная установка». Твои нравственные усилия. Что значит думать и поступать с позиции добра.</w:t>
      </w:r>
    </w:p>
    <w:p w14:paraId="9B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Достойно жить среди людей (1ч)</w:t>
      </w:r>
    </w:p>
    <w:p w14:paraId="9C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Дерево мудрости. Как «победить дракона» в себе? Что значит жить достойно? Понятие «бескорыстие».</w:t>
      </w:r>
    </w:p>
    <w:p w14:paraId="9D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Уметь понять и простить (1ч)</w:t>
      </w:r>
    </w:p>
    <w:p w14:paraId="9E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Понятие «гуманность». Что значат слова «понять и простить»? Умение контролировать свои необдуманные порывы.</w:t>
      </w:r>
    </w:p>
    <w:p w14:paraId="9F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Простая этика поступков (1ч)</w:t>
      </w:r>
    </w:p>
    <w:p w14:paraId="A0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Нравственный выбор. Этические правила твоих поступков. Что значит быть терпимым?</w:t>
      </w:r>
    </w:p>
    <w:p w14:paraId="A1000000">
      <w:pPr>
        <w:pStyle w:val="Style_1"/>
        <w:spacing w:after="0" w:before="0"/>
        <w:ind/>
        <w:jc w:val="both"/>
        <w:rPr>
          <w:color w:val="000000"/>
        </w:rPr>
      </w:pPr>
      <w:r>
        <w:rPr>
          <w:b w:val="1"/>
          <w:color w:val="000000"/>
        </w:rPr>
        <w:t>Посеешь поступок – пожнешь характер (4ч)</w:t>
      </w:r>
    </w:p>
    <w:p w14:paraId="A2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Общение и источники преодоления обид (1ч)</w:t>
      </w:r>
    </w:p>
    <w:p w14:paraId="A3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Общение с одноклассниками: что радует и что огорчает. Как преодолеть обиду. Человек, приятный в общении - какой он?</w:t>
      </w:r>
    </w:p>
    <w:p w14:paraId="A4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Ростки нравственного опыта поведения (1ч)</w:t>
      </w:r>
    </w:p>
    <w:p w14:paraId="A5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Азбука поведения с людьми. Привычка поступать в соответствии с нравственными нормами и правилами.</w:t>
      </w:r>
    </w:p>
    <w:p w14:paraId="A6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Доброте сопутствует терпение (1ч)</w:t>
      </w:r>
    </w:p>
    <w:p w14:paraId="A7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Понятия «терпение» и «терпимость». В чем разница между этими понятиями. Терпение – это сила или слабость человека?</w:t>
      </w:r>
    </w:p>
    <w:p w14:paraId="A8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Действия с приставкой «со» (1ч)</w:t>
      </w:r>
    </w:p>
    <w:p w14:paraId="A9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Сочувствие, сопереживание, сострадание, соболезнование, соучастие, содействие. Образ жизни неравнодушного человека.</w:t>
      </w:r>
    </w:p>
    <w:p w14:paraId="AA000000">
      <w:pPr>
        <w:pStyle w:val="Style_1"/>
        <w:spacing w:after="0" w:before="0"/>
        <w:ind/>
        <w:jc w:val="both"/>
        <w:rPr>
          <w:color w:val="000000"/>
        </w:rPr>
      </w:pPr>
      <w:r>
        <w:rPr>
          <w:b w:val="1"/>
          <w:color w:val="000000"/>
        </w:rPr>
        <w:t xml:space="preserve">Судьба и Родина </w:t>
      </w:r>
      <w:r>
        <w:rPr>
          <w:b w:val="1"/>
          <w:color w:val="000000"/>
        </w:rPr>
        <w:t>едины</w:t>
      </w:r>
      <w:r>
        <w:rPr>
          <w:b w:val="1"/>
          <w:color w:val="000000"/>
        </w:rPr>
        <w:t xml:space="preserve"> (4ч)</w:t>
      </w:r>
    </w:p>
    <w:p w14:paraId="AB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С чего начинается Родина (1ч)</w:t>
      </w:r>
    </w:p>
    <w:p w14:paraId="AC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Родина, ее связь с семьей, с природой. Понятия «Родина», «семья», «цветы».</w:t>
      </w:r>
    </w:p>
    <w:p w14:paraId="AD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В тебе рождается патриот и гражданин (1ч)</w:t>
      </w:r>
    </w:p>
    <w:p w14:paraId="AE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Понятия «патриот», «гражданин». Твои гражданские обязанности. Патриот и гражданин в твоей семье.</w:t>
      </w:r>
    </w:p>
    <w:p w14:paraId="AF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Человек – чело века (1ч)</w:t>
      </w:r>
    </w:p>
    <w:p w14:paraId="B0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Человек, назначение человека, внутренний мир человека, смысл жизни</w:t>
      </w:r>
    </w:p>
    <w:p w14:paraId="B1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Слово, обращенное к себе (1ч)</w:t>
      </w:r>
    </w:p>
    <w:p w14:paraId="B2000000">
      <w:pPr>
        <w:pStyle w:val="Style_1"/>
        <w:spacing w:after="0" w:before="0"/>
        <w:ind/>
        <w:jc w:val="both"/>
        <w:rPr>
          <w:color w:val="000000"/>
        </w:rPr>
      </w:pPr>
    </w:p>
    <w:p w14:paraId="B3000000">
      <w:pPr>
        <w:pStyle w:val="Style_1"/>
        <w:spacing w:after="0" w:before="0"/>
        <w:ind/>
        <w:jc w:val="both"/>
        <w:rPr>
          <w:color w:val="000000"/>
        </w:rPr>
      </w:pPr>
      <w:r>
        <w:rPr>
          <w:color w:val="000000"/>
        </w:rPr>
        <w:t>Дерево мудрости: нравственная установка, живите дружно и легко, понять и простить, гуманность, бескорыстие, СО значит вместе, опыт нравственного поведения, терпимость, терпение.</w:t>
      </w:r>
    </w:p>
    <w:p w14:paraId="B4000000">
      <w:pPr>
        <w:ind/>
        <w:jc w:val="both"/>
        <w:rPr>
          <w:rFonts w:ascii="Times New Roman" w:hAnsi="Times New Roman"/>
          <w:b w:val="1"/>
          <w:sz w:val="24"/>
        </w:rPr>
      </w:pPr>
    </w:p>
    <w:p w14:paraId="B5000000">
      <w:pPr>
        <w:ind/>
        <w:contextualSpacing w:val="1"/>
        <w:jc w:val="both"/>
        <w:rPr>
          <w:rFonts w:ascii="Times New Roman" w:hAnsi="Times New Roman"/>
          <w:spacing w:val="-7"/>
          <w:sz w:val="24"/>
        </w:rPr>
      </w:pPr>
      <w:r>
        <w:rPr>
          <w:rFonts w:ascii="Times New Roman" w:hAnsi="Times New Roman"/>
          <w:b w:val="1"/>
          <w:spacing w:val="-7"/>
          <w:sz w:val="24"/>
        </w:rPr>
        <w:t xml:space="preserve">Региональный компонент </w:t>
      </w:r>
      <w:r>
        <w:rPr>
          <w:rFonts w:ascii="Times New Roman" w:hAnsi="Times New Roman"/>
          <w:spacing w:val="-7"/>
          <w:sz w:val="24"/>
        </w:rPr>
        <w:t>реализуется путем включения в содержание уроков сведений о родном крае.</w:t>
      </w:r>
    </w:p>
    <w:p w14:paraId="B6000000">
      <w:pPr>
        <w:rPr>
          <w:b w:val="1"/>
          <w:sz w:val="28"/>
        </w:rPr>
      </w:pPr>
    </w:p>
    <w:p w14:paraId="B7000000">
      <w:pPr>
        <w:rPr>
          <w:rFonts w:ascii="Times New Roman" w:hAnsi="Times New Roman"/>
          <w:b w:val="1"/>
        </w:rPr>
      </w:pPr>
    </w:p>
    <w:p w14:paraId="B8000000">
      <w:pPr>
        <w:ind/>
        <w:jc w:val="center"/>
        <w:rPr>
          <w:rFonts w:ascii="Times New Roman" w:hAnsi="Times New Roman"/>
          <w:b w:val="1"/>
        </w:rPr>
      </w:pPr>
    </w:p>
    <w:p w14:paraId="B9000000">
      <w:pPr>
        <w:ind/>
        <w:jc w:val="center"/>
        <w:rPr>
          <w:rFonts w:ascii="Times New Roman" w:hAnsi="Times New Roman"/>
          <w:b w:val="1"/>
        </w:rPr>
      </w:pPr>
    </w:p>
    <w:p w14:paraId="BA000000">
      <w:pPr>
        <w:ind/>
        <w:jc w:val="center"/>
        <w:rPr>
          <w:rFonts w:ascii="Times New Roman" w:hAnsi="Times New Roman"/>
          <w:b w:val="1"/>
        </w:rPr>
      </w:pPr>
    </w:p>
    <w:p w14:paraId="BB000000">
      <w:pPr>
        <w:ind/>
        <w:jc w:val="center"/>
        <w:rPr>
          <w:rFonts w:ascii="Times New Roman" w:hAnsi="Times New Roman"/>
          <w:b w:val="1"/>
        </w:rPr>
      </w:pPr>
    </w:p>
    <w:p w14:paraId="BC000000">
      <w:pPr>
        <w:ind/>
        <w:jc w:val="center"/>
        <w:rPr>
          <w:rFonts w:ascii="Times New Roman" w:hAnsi="Times New Roman"/>
          <w:b w:val="1"/>
        </w:rPr>
      </w:pPr>
    </w:p>
    <w:p w14:paraId="BD000000">
      <w:pPr>
        <w:ind/>
        <w:jc w:val="center"/>
        <w:rPr>
          <w:rFonts w:ascii="Times New Roman" w:hAnsi="Times New Roman"/>
          <w:b w:val="1"/>
        </w:rPr>
      </w:pPr>
    </w:p>
    <w:p w14:paraId="BE000000">
      <w:pPr>
        <w:ind/>
        <w:jc w:val="center"/>
        <w:rPr>
          <w:rFonts w:ascii="Times New Roman" w:hAnsi="Times New Roman"/>
          <w:b w:val="1"/>
        </w:rPr>
      </w:pPr>
    </w:p>
    <w:p w14:paraId="BF000000">
      <w:pPr>
        <w:ind/>
        <w:jc w:val="center"/>
        <w:rPr>
          <w:rFonts w:ascii="Times New Roman" w:hAnsi="Times New Roman"/>
          <w:b w:val="1"/>
        </w:rPr>
      </w:pPr>
    </w:p>
    <w:p w14:paraId="C0000000">
      <w:pPr>
        <w:ind/>
        <w:jc w:val="center"/>
        <w:rPr>
          <w:rFonts w:ascii="Times New Roman" w:hAnsi="Times New Roman"/>
          <w:b w:val="1"/>
        </w:rPr>
      </w:pPr>
    </w:p>
    <w:p w14:paraId="C1000000">
      <w:pPr>
        <w:ind/>
        <w:jc w:val="center"/>
        <w:rPr>
          <w:rFonts w:ascii="Times New Roman" w:hAnsi="Times New Roman"/>
          <w:b w:val="1"/>
        </w:rPr>
      </w:pPr>
    </w:p>
    <w:p w14:paraId="C2000000">
      <w:pPr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Календарно-тематическое планирование.</w:t>
      </w:r>
    </w:p>
    <w:tbl>
      <w:tblPr>
        <w:tblStyle w:val="Style_2"/>
        <w:tblLayout w:type="fixed"/>
      </w:tblPr>
      <w:tblGrid>
        <w:gridCol w:w="665"/>
        <w:gridCol w:w="3072"/>
        <w:gridCol w:w="1128"/>
        <w:gridCol w:w="1128"/>
        <w:gridCol w:w="1128"/>
        <w:gridCol w:w="928"/>
        <w:gridCol w:w="2370"/>
      </w:tblGrid>
      <w:tr>
        <w:trPr>
          <w:trHeight w:hRule="atLeast" w:val="265"/>
        </w:trPr>
        <w:tc>
          <w:tcPr>
            <w:tcW w:type="dxa" w:w="665"/>
            <w:vMerge w:val="restart"/>
          </w:tcPr>
          <w:p w14:paraId="C3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№ </w:t>
            </w:r>
            <w:r>
              <w:rPr>
                <w:rFonts w:ascii="Times New Roman" w:hAnsi="Times New Roman"/>
                <w:b w:val="1"/>
              </w:rPr>
              <w:t>п</w:t>
            </w:r>
            <w:r>
              <w:rPr>
                <w:rFonts w:ascii="Times New Roman" w:hAnsi="Times New Roman"/>
                <w:b w:val="1"/>
              </w:rPr>
              <w:t>.п</w:t>
            </w:r>
          </w:p>
        </w:tc>
        <w:tc>
          <w:tcPr>
            <w:tcW w:type="dxa" w:w="3072"/>
            <w:vMerge w:val="restart"/>
          </w:tcPr>
          <w:p w14:paraId="C4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Тема, основное содержание темы</w:t>
            </w:r>
          </w:p>
        </w:tc>
        <w:tc>
          <w:tcPr>
            <w:tcW w:type="dxa" w:w="1128"/>
            <w:vMerge w:val="restart"/>
          </w:tcPr>
          <w:p w14:paraId="C5000000">
            <w:pPr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кол-во час</w:t>
            </w:r>
          </w:p>
        </w:tc>
        <w:tc>
          <w:tcPr>
            <w:tcW w:type="dxa" w:w="1128"/>
            <w:vMerge w:val="restart"/>
            <w:tcBorders>
              <w:top w:sz="4" w:val="single"/>
              <w:bottom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widowControl w:val="1"/>
              <w:spacing w:after="0" w:before="78" w:line="240" w:lineRule="auto"/>
              <w:ind w:firstLine="0" w:left="72" w:right="0"/>
              <w:jc w:val="left"/>
              <w:rPr>
                <w:sz w:val="20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0"/>
              </w:rPr>
              <w:t xml:space="preserve">контрольные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0"/>
              </w:rPr>
              <w:t>работы</w:t>
            </w:r>
          </w:p>
        </w:tc>
        <w:tc>
          <w:tcPr>
            <w:tcW w:type="dxa" w:w="1128"/>
            <w:vMerge w:val="restart"/>
            <w:tcBorders>
              <w:top w:sz="4" w:val="single"/>
              <w:bottom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widowControl w:val="1"/>
              <w:spacing w:after="0" w:before="78" w:line="240" w:lineRule="auto"/>
              <w:ind w:firstLine="0" w:left="72" w:right="0"/>
              <w:jc w:val="left"/>
              <w:rPr>
                <w:sz w:val="20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0"/>
              </w:rPr>
              <w:t xml:space="preserve">практические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0"/>
              </w:rPr>
              <w:t>работы</w:t>
            </w:r>
          </w:p>
        </w:tc>
        <w:tc>
          <w:tcPr>
            <w:tcW w:type="dxa" w:w="928"/>
            <w:vMerge w:val="restart"/>
          </w:tcPr>
          <w:p w14:paraId="C8000000">
            <w:pPr>
              <w:rPr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Дата</w:t>
            </w:r>
          </w:p>
        </w:tc>
        <w:tc>
          <w:tcPr>
            <w:tcW w:type="dxa" w:w="2370"/>
            <w:vMerge w:val="restart"/>
            <w:tcBorders>
              <w:top w:sz="4" w:val="single"/>
              <w:bottom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00000">
            <w:pPr>
              <w:widowControl w:val="1"/>
              <w:spacing w:after="0" w:before="78" w:line="252" w:lineRule="auto"/>
              <w:ind w:firstLine="0" w:left="72" w:right="0"/>
              <w:jc w:val="left"/>
              <w:rPr>
                <w:sz w:val="20"/>
              </w:rPr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0"/>
              </w:rPr>
              <w:t xml:space="preserve">Электронные </w:t>
            </w:r>
            <w:r>
              <w:rPr>
                <w:sz w:val="20"/>
              </w:rPr>
              <w:br/>
            </w:r>
            <w:r>
              <w:rPr>
                <w:rFonts w:ascii="Times New Roman" w:hAnsi="Times New Roman"/>
                <w:b w:val="1"/>
                <w:i w:val="0"/>
                <w:color w:val="000000"/>
                <w:sz w:val="20"/>
              </w:rPr>
              <w:t xml:space="preserve">(цифровые) </w:t>
            </w:r>
            <w:r>
              <w:rPr>
                <w:sz w:val="20"/>
              </w:rPr>
              <w:br/>
            </w:r>
            <w:r>
              <w:rPr>
                <w:rFonts w:ascii="Times New Roman" w:hAnsi="Times New Roman"/>
                <w:b w:val="1"/>
                <w:i w:val="0"/>
                <w:color w:val="000000"/>
                <w:sz w:val="20"/>
              </w:rPr>
              <w:t xml:space="preserve">образовательные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0"/>
              </w:rPr>
              <w:t>ресурсы</w:t>
            </w:r>
          </w:p>
        </w:tc>
      </w:tr>
      <w:tr>
        <w:tc>
          <w:tcPr>
            <w:tcW w:type="dxa" w:w="665"/>
            <w:gridSpan w:val="1"/>
            <w:vMerge w:val="continue"/>
          </w:tcPr>
          <w:p/>
        </w:tc>
        <w:tc>
          <w:tcPr>
            <w:tcW w:type="dxa" w:w="3072"/>
            <w:gridSpan w:val="1"/>
            <w:vMerge w:val="continue"/>
          </w:tcPr>
          <w:p/>
        </w:tc>
        <w:tc>
          <w:tcPr>
            <w:tcW w:type="dxa" w:w="1128"/>
            <w:gridSpan w:val="1"/>
            <w:vMerge w:val="continue"/>
          </w:tcPr>
          <w:p/>
        </w:tc>
        <w:tc>
          <w:tcPr>
            <w:tcW w:type="dxa" w:w="1128"/>
            <w:gridSpan w:val="1"/>
            <w:vMerge w:val="continue"/>
            <w:tcBorders>
              <w:top w:sz="4" w:val="single"/>
              <w:bottom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28"/>
            <w:gridSpan w:val="1"/>
            <w:vMerge w:val="continue"/>
            <w:tcBorders>
              <w:top w:sz="4" w:val="single"/>
              <w:bottom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928"/>
            <w:gridSpan w:val="1"/>
            <w:vMerge w:val="continue"/>
          </w:tcPr>
          <w:p/>
        </w:tc>
        <w:tc>
          <w:tcPr>
            <w:tcW w:type="dxa" w:w="2370"/>
            <w:gridSpan w:val="1"/>
            <w:vMerge w:val="continue"/>
            <w:tcBorders>
              <w:top w:sz="4" w:val="single"/>
              <w:bottom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</w:tr>
      <w:tr>
        <w:tc>
          <w:tcPr>
            <w:tcW w:type="dxa" w:w="8049"/>
            <w:gridSpan w:val="6"/>
          </w:tcPr>
          <w:p w14:paraId="CA000000">
            <w:pPr>
              <w:ind/>
              <w:jc w:val="center"/>
            </w:pPr>
            <w:r>
              <w:rPr>
                <w:rFonts w:ascii="Times New Roman" w:hAnsi="Times New Roman"/>
                <w:b w:val="1"/>
              </w:rPr>
              <w:t>Вводный урок (1ч)</w:t>
            </w:r>
          </w:p>
        </w:tc>
        <w:tc>
          <w:tcPr>
            <w:tcW w:type="dxa" w:w="2370"/>
          </w:tcPr>
          <w:p w14:paraId="CB000000">
            <w:pPr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</w:tr>
      <w:tr>
        <w:trPr>
          <w:trHeight w:hRule="atLeast" w:val="984"/>
        </w:trPr>
        <w:tc>
          <w:tcPr>
            <w:tcW w:type="dxa" w:w="665"/>
          </w:tcPr>
          <w:p w14:paraId="CC000000">
            <w:pPr>
              <w:ind/>
              <w:jc w:val="center"/>
            </w:pPr>
            <w:r>
              <w:t>1</w:t>
            </w:r>
          </w:p>
        </w:tc>
        <w:tc>
          <w:tcPr>
            <w:tcW w:type="dxa" w:w="3072"/>
          </w:tcPr>
          <w:p w14:paraId="CD000000">
            <w:r>
              <w:rPr>
                <w:rFonts w:ascii="Times New Roman" w:hAnsi="Times New Roman"/>
                <w:sz w:val="24"/>
              </w:rPr>
              <w:t>Этика – наука о нравственной жизни человека.</w:t>
            </w:r>
          </w:p>
          <w:p w14:paraId="CE000000">
            <w:pPr>
              <w:ind/>
              <w:jc w:val="center"/>
            </w:pPr>
          </w:p>
        </w:tc>
        <w:tc>
          <w:tcPr>
            <w:tcW w:type="dxa" w:w="1128"/>
          </w:tcPr>
          <w:p w14:paraId="CF000000">
            <w:r>
              <w:t>1</w:t>
            </w:r>
          </w:p>
        </w:tc>
        <w:tc>
          <w:tcPr>
            <w:tcW w:type="dxa" w:w="1128"/>
          </w:tcPr>
          <w:p/>
        </w:tc>
        <w:tc>
          <w:tcPr>
            <w:tcW w:type="dxa" w:w="1128"/>
          </w:tcPr>
          <w:p/>
        </w:tc>
        <w:tc>
          <w:tcPr>
            <w:tcW w:type="dxa" w:w="928"/>
          </w:tcPr>
          <w:p w14:paraId="D0000000">
            <w:r>
              <w:t>06.09</w:t>
            </w:r>
          </w:p>
        </w:tc>
        <w:tc>
          <w:tcPr>
            <w:tcW w:type="dxa" w:w="2370"/>
          </w:tcPr>
          <w:p w14:paraId="D1000000">
            <w:r>
              <w:t>https://www.klass39.ru/multfilmy-my-zhivyom-v-rossii https://urok.1sept.ru/articles/689730</w:t>
            </w:r>
          </w:p>
          <w:p w14:paraId="D2000000"/>
        </w:tc>
      </w:tr>
      <w:tr>
        <w:tc>
          <w:tcPr>
            <w:tcW w:type="dxa" w:w="8049"/>
            <w:gridSpan w:val="6"/>
          </w:tcPr>
          <w:p w14:paraId="D3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Этика общения (4 часа)</w:t>
            </w:r>
          </w:p>
        </w:tc>
        <w:tc>
          <w:tcPr>
            <w:tcW w:type="dxa" w:w="2370"/>
          </w:tcPr>
          <w:p w14:paraId="D4000000">
            <w:pPr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</w:tr>
      <w:tr>
        <w:tc>
          <w:tcPr>
            <w:tcW w:type="dxa" w:w="665"/>
          </w:tcPr>
          <w:p w14:paraId="D5000000">
            <w:pPr>
              <w:ind/>
              <w:jc w:val="center"/>
            </w:pPr>
            <w:r>
              <w:t>2</w:t>
            </w:r>
          </w:p>
        </w:tc>
        <w:tc>
          <w:tcPr>
            <w:tcW w:type="dxa" w:w="3072"/>
          </w:tcPr>
          <w:p w14:paraId="D6000000">
            <w:pPr>
              <w:ind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Добрым жить на белом свете веселей.</w:t>
            </w:r>
          </w:p>
          <w:p w14:paraId="D7000000">
            <w:pPr>
              <w:ind/>
              <w:contextualSpacing w:val="1"/>
              <w:rPr>
                <w:rFonts w:ascii="Times New Roman" w:hAnsi="Times New Roman"/>
              </w:rPr>
            </w:pPr>
          </w:p>
          <w:p w14:paraId="D8000000">
            <w:pPr>
              <w:ind/>
              <w:contextualSpacing w:val="1"/>
              <w:rPr>
                <w:rFonts w:ascii="Times New Roman" w:hAnsi="Times New Roman"/>
              </w:rPr>
            </w:pPr>
          </w:p>
        </w:tc>
        <w:tc>
          <w:tcPr>
            <w:tcW w:type="dxa" w:w="1128"/>
          </w:tcPr>
          <w:p w14:paraId="D9000000">
            <w:r>
              <w:t>1</w:t>
            </w:r>
          </w:p>
        </w:tc>
        <w:tc>
          <w:tcPr>
            <w:tcW w:type="dxa" w:w="1128"/>
          </w:tcPr>
          <w:p/>
        </w:tc>
        <w:tc>
          <w:tcPr>
            <w:tcW w:type="dxa" w:w="1128"/>
          </w:tcPr>
          <w:p/>
        </w:tc>
        <w:tc>
          <w:tcPr>
            <w:tcW w:type="dxa" w:w="928"/>
          </w:tcPr>
          <w:p w14:paraId="DA000000">
            <w:r>
              <w:t>13.09</w:t>
            </w:r>
          </w:p>
        </w:tc>
        <w:tc>
          <w:tcPr>
            <w:tcW w:type="dxa" w:w="2370"/>
          </w:tcPr>
          <w:p w14:paraId="DB000000">
            <w:r>
              <w:t>https://nsportal.ru/nachalnaya-shkola/orkse/2019/02/09/ot-dobryh-pravil-k-dobrym-slovam-i-postupkam-orkse-4-klass</w:t>
            </w:r>
          </w:p>
          <w:p w14:paraId="DC000000"/>
        </w:tc>
      </w:tr>
      <w:tr>
        <w:tc>
          <w:tcPr>
            <w:tcW w:type="dxa" w:w="665"/>
          </w:tcPr>
          <w:p w14:paraId="DD000000">
            <w:pPr>
              <w:ind/>
              <w:jc w:val="center"/>
            </w:pPr>
            <w:r>
              <w:t>3</w:t>
            </w:r>
          </w:p>
        </w:tc>
        <w:tc>
          <w:tcPr>
            <w:tcW w:type="dxa" w:w="3072"/>
          </w:tcPr>
          <w:p w14:paraId="DE000000">
            <w:pPr>
              <w:ind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Правила общения для всех.</w:t>
            </w:r>
          </w:p>
          <w:p w14:paraId="DF000000">
            <w:pPr>
              <w:ind/>
              <w:contextualSpacing w:val="1"/>
              <w:rPr>
                <w:rFonts w:ascii="Times New Roman" w:hAnsi="Times New Roman"/>
              </w:rPr>
            </w:pPr>
          </w:p>
          <w:p w14:paraId="E0000000">
            <w:pPr>
              <w:ind/>
              <w:contextualSpacing w:val="1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28"/>
          </w:tcPr>
          <w:p w14:paraId="E1000000">
            <w:r>
              <w:t>1</w:t>
            </w:r>
          </w:p>
        </w:tc>
        <w:tc>
          <w:tcPr>
            <w:tcW w:type="dxa" w:w="1128"/>
          </w:tcPr>
          <w:p/>
        </w:tc>
        <w:tc>
          <w:tcPr>
            <w:tcW w:type="dxa" w:w="1128"/>
          </w:tcPr>
          <w:p/>
        </w:tc>
        <w:tc>
          <w:tcPr>
            <w:tcW w:type="dxa" w:w="928"/>
          </w:tcPr>
          <w:p w14:paraId="E2000000">
            <w:r>
              <w:t>20.09</w:t>
            </w:r>
          </w:p>
        </w:tc>
        <w:tc>
          <w:tcPr>
            <w:tcW w:type="dxa" w:w="2370"/>
          </w:tcPr>
          <w:p/>
        </w:tc>
      </w:tr>
      <w:tr>
        <w:tc>
          <w:tcPr>
            <w:tcW w:type="dxa" w:w="665"/>
          </w:tcPr>
          <w:p w14:paraId="E3000000">
            <w:pPr>
              <w:ind/>
              <w:jc w:val="center"/>
            </w:pPr>
            <w:r>
              <w:t>4</w:t>
            </w:r>
          </w:p>
        </w:tc>
        <w:tc>
          <w:tcPr>
            <w:tcW w:type="dxa" w:w="3072"/>
          </w:tcPr>
          <w:p w14:paraId="E4000000">
            <w:pPr>
              <w:ind/>
              <w:contextualSpacing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добрых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правил-добрые</w:t>
            </w:r>
            <w:r>
              <w:rPr>
                <w:rFonts w:ascii="Times New Roman" w:hAnsi="Times New Roman"/>
              </w:rPr>
              <w:t xml:space="preserve"> слова и поступки</w:t>
            </w:r>
          </w:p>
          <w:p w14:paraId="E5000000">
            <w:pPr>
              <w:ind/>
              <w:contextualSpacing w:val="1"/>
              <w:rPr>
                <w:rFonts w:ascii="Times New Roman" w:hAnsi="Times New Roman"/>
              </w:rPr>
            </w:pPr>
          </w:p>
          <w:p w14:paraId="E6000000">
            <w:pPr>
              <w:ind/>
              <w:contextualSpacing w:val="1"/>
              <w:rPr>
                <w:rFonts w:ascii="Times New Roman" w:hAnsi="Times New Roman"/>
                <w:b w:val="1"/>
              </w:rPr>
            </w:pPr>
          </w:p>
        </w:tc>
        <w:tc>
          <w:tcPr>
            <w:tcW w:type="dxa" w:w="1128"/>
          </w:tcPr>
          <w:p w14:paraId="E7000000">
            <w:r>
              <w:t>1</w:t>
            </w:r>
          </w:p>
        </w:tc>
        <w:tc>
          <w:tcPr>
            <w:tcW w:type="dxa" w:w="1128"/>
          </w:tcPr>
          <w:p/>
        </w:tc>
        <w:tc>
          <w:tcPr>
            <w:tcW w:type="dxa" w:w="1128"/>
          </w:tcPr>
          <w:p/>
        </w:tc>
        <w:tc>
          <w:tcPr>
            <w:tcW w:type="dxa" w:w="928"/>
          </w:tcPr>
          <w:p w14:paraId="E8000000">
            <w:r>
              <w:t>27.09</w:t>
            </w:r>
          </w:p>
        </w:tc>
        <w:tc>
          <w:tcPr>
            <w:tcW w:type="dxa" w:w="2370"/>
          </w:tcPr>
          <w:p/>
        </w:tc>
      </w:tr>
      <w:tr>
        <w:tc>
          <w:tcPr>
            <w:tcW w:type="dxa" w:w="665"/>
          </w:tcPr>
          <w:p w14:paraId="E9000000">
            <w:pPr>
              <w:ind/>
              <w:jc w:val="center"/>
            </w:pPr>
            <w:r>
              <w:t>5</w:t>
            </w:r>
          </w:p>
        </w:tc>
        <w:tc>
          <w:tcPr>
            <w:tcW w:type="dxa" w:w="3072"/>
          </w:tcPr>
          <w:p w14:paraId="EA000000">
            <w:pPr>
              <w:ind/>
              <w:contextualSpacing w:val="1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</w:rPr>
              <w:t>Каждый интересен</w:t>
            </w:r>
          </w:p>
        </w:tc>
        <w:tc>
          <w:tcPr>
            <w:tcW w:type="dxa" w:w="1128"/>
          </w:tcPr>
          <w:p w14:paraId="EB000000">
            <w:r>
              <w:t>1</w:t>
            </w:r>
          </w:p>
        </w:tc>
        <w:tc>
          <w:tcPr>
            <w:tcW w:type="dxa" w:w="1128"/>
          </w:tcPr>
          <w:p/>
        </w:tc>
        <w:tc>
          <w:tcPr>
            <w:tcW w:type="dxa" w:w="1128"/>
          </w:tcPr>
          <w:p/>
        </w:tc>
        <w:tc>
          <w:tcPr>
            <w:tcW w:type="dxa" w:w="928"/>
          </w:tcPr>
          <w:p w14:paraId="EC000000">
            <w:r>
              <w:t>04.10</w:t>
            </w:r>
          </w:p>
        </w:tc>
        <w:tc>
          <w:tcPr>
            <w:tcW w:type="dxa" w:w="2370"/>
          </w:tcPr>
          <w:p/>
        </w:tc>
      </w:tr>
      <w:tr>
        <w:tc>
          <w:tcPr>
            <w:tcW w:type="dxa" w:w="8049"/>
            <w:gridSpan w:val="6"/>
          </w:tcPr>
          <w:p w14:paraId="ED00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Этикет (4 часа)</w:t>
            </w:r>
          </w:p>
        </w:tc>
        <w:tc>
          <w:tcPr>
            <w:tcW w:type="dxa" w:w="2370"/>
          </w:tcPr>
          <w:p w14:paraId="EE000000">
            <w:pPr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</w:tr>
      <w:tr>
        <w:tc>
          <w:tcPr>
            <w:tcW w:type="dxa" w:w="665"/>
          </w:tcPr>
          <w:p w14:paraId="EF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3072"/>
          </w:tcPr>
          <w:p w14:paraId="F0000000">
            <w:pPr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Премудрости этикета</w:t>
            </w:r>
          </w:p>
          <w:p w14:paraId="F1000000">
            <w:pPr>
              <w:ind/>
              <w:jc w:val="both"/>
              <w:rPr>
                <w:rFonts w:ascii="Times New Roman" w:hAnsi="Times New Roman"/>
              </w:rPr>
            </w:pPr>
          </w:p>
          <w:p w14:paraId="F2000000">
            <w:pPr>
              <w:ind/>
              <w:jc w:val="both"/>
              <w:rPr>
                <w:rFonts w:ascii="Times New Roman" w:hAnsi="Times New Roman"/>
              </w:rPr>
            </w:pPr>
          </w:p>
          <w:p w14:paraId="F3000000">
            <w:pPr>
              <w:ind/>
              <w:jc w:val="both"/>
              <w:rPr>
                <w:rFonts w:ascii="Times New Roman" w:hAnsi="Times New Roman"/>
              </w:rPr>
            </w:pPr>
          </w:p>
        </w:tc>
        <w:tc>
          <w:tcPr>
            <w:tcW w:type="dxa" w:w="1128"/>
          </w:tcPr>
          <w:p w14:paraId="F4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28"/>
          </w:tcPr>
          <w:p w14:paraId="F5000000">
            <w:pPr>
              <w:rPr>
                <w:rFonts w:ascii="Times New Roman" w:hAnsi="Times New Roman"/>
              </w:rPr>
            </w:pPr>
          </w:p>
        </w:tc>
        <w:tc>
          <w:tcPr>
            <w:tcW w:type="dxa" w:w="1128"/>
          </w:tcPr>
          <w:p w14:paraId="F6000000">
            <w:pPr>
              <w:rPr>
                <w:rFonts w:ascii="Times New Roman" w:hAnsi="Times New Roman"/>
              </w:rPr>
            </w:pPr>
          </w:p>
        </w:tc>
        <w:tc>
          <w:tcPr>
            <w:tcW w:type="dxa" w:w="928"/>
          </w:tcPr>
          <w:p w14:paraId="F7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18.10</w:t>
            </w:r>
          </w:p>
        </w:tc>
        <w:tc>
          <w:tcPr>
            <w:tcW w:type="dxa" w:w="2370"/>
          </w:tcPr>
          <w:p w14:paraId="F800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https</w:t>
            </w:r>
            <w:r>
              <w:rPr>
                <w:rFonts w:ascii="Times New Roman" w:hAnsi="Times New Roman"/>
                <w:color w:val="000000"/>
                <w:sz w:val="16"/>
              </w:rPr>
              <w:t>://</w:t>
            </w:r>
            <w:r>
              <w:rPr>
                <w:rFonts w:ascii="Times New Roman" w:hAnsi="Times New Roman"/>
                <w:color w:val="000000"/>
                <w:sz w:val="16"/>
              </w:rPr>
              <w:t>videouroki</w:t>
            </w:r>
            <w:r>
              <w:rPr>
                <w:rFonts w:ascii="Times New Roman" w:hAnsi="Times New Roman"/>
                <w:color w:val="000000"/>
                <w:sz w:val="16"/>
              </w:rPr>
              <w:t>.</w:t>
            </w:r>
            <w:r>
              <w:rPr>
                <w:rFonts w:ascii="Times New Roman" w:hAnsi="Times New Roman"/>
                <w:color w:val="000000"/>
                <w:sz w:val="16"/>
              </w:rPr>
              <w:t>net</w:t>
            </w:r>
            <w:r>
              <w:rPr>
                <w:rFonts w:ascii="Times New Roman" w:hAnsi="Times New Roman"/>
                <w:color w:val="000000"/>
                <w:sz w:val="16"/>
              </w:rPr>
              <w:t>/</w:t>
            </w:r>
            <w:r>
              <w:rPr>
                <w:rFonts w:ascii="Times New Roman" w:hAnsi="Times New Roman"/>
                <w:color w:val="000000"/>
                <w:sz w:val="16"/>
              </w:rPr>
              <w:t>video</w:t>
            </w:r>
            <w:r>
              <w:rPr>
                <w:rFonts w:ascii="Times New Roman" w:hAnsi="Times New Roman"/>
                <w:color w:val="000000"/>
                <w:sz w:val="16"/>
              </w:rPr>
              <w:t>/10-</w:t>
            </w:r>
            <w:r>
              <w:rPr>
                <w:rFonts w:ascii="Times New Roman" w:hAnsi="Times New Roman"/>
                <w:color w:val="000000"/>
                <w:sz w:val="16"/>
              </w:rPr>
              <w:t>v</w:t>
            </w:r>
            <w:r>
              <w:rPr>
                <w:rFonts w:ascii="Times New Roman" w:hAnsi="Times New Roman"/>
                <w:color w:val="000000"/>
                <w:sz w:val="16"/>
              </w:rPr>
              <w:t>-</w:t>
            </w:r>
            <w:r>
              <w:rPr>
                <w:rFonts w:ascii="Times New Roman" w:hAnsi="Times New Roman"/>
                <w:color w:val="000000"/>
                <w:sz w:val="16"/>
              </w:rPr>
              <w:t>razvitii</w:t>
            </w:r>
            <w:r>
              <w:rPr>
                <w:rFonts w:ascii="Times New Roman" w:hAnsi="Times New Roman"/>
                <w:color w:val="000000"/>
                <w:sz w:val="16"/>
              </w:rPr>
              <w:t>-</w:t>
            </w:r>
            <w:r>
              <w:rPr>
                <w:rFonts w:ascii="Times New Roman" w:hAnsi="Times New Roman"/>
                <w:color w:val="000000"/>
                <w:sz w:val="16"/>
              </w:rPr>
              <w:t>dobryh</w:t>
            </w:r>
            <w:r>
              <w:rPr>
                <w:rFonts w:ascii="Times New Roman" w:hAnsi="Times New Roman"/>
                <w:color w:val="000000"/>
                <w:sz w:val="16"/>
              </w:rPr>
              <w:t>-</w:t>
            </w:r>
            <w:r>
              <w:rPr>
                <w:rFonts w:ascii="Times New Roman" w:hAnsi="Times New Roman"/>
                <w:color w:val="000000"/>
                <w:sz w:val="16"/>
              </w:rPr>
              <w:t>chuvstv</w:t>
            </w:r>
            <w:r>
              <w:rPr>
                <w:rFonts w:ascii="Times New Roman" w:hAnsi="Times New Roman"/>
                <w:color w:val="000000"/>
                <w:sz w:val="16"/>
              </w:rPr>
              <w:t>-</w:t>
            </w:r>
            <w:r>
              <w:rPr>
                <w:rFonts w:ascii="Times New Roman" w:hAnsi="Times New Roman"/>
                <w:color w:val="000000"/>
                <w:sz w:val="16"/>
              </w:rPr>
              <w:t>tvorenie</w:t>
            </w:r>
            <w:r>
              <w:rPr>
                <w:rFonts w:ascii="Times New Roman" w:hAnsi="Times New Roman"/>
                <w:color w:val="000000"/>
                <w:sz w:val="16"/>
              </w:rPr>
              <w:t>-</w:t>
            </w:r>
            <w:r>
              <w:rPr>
                <w:rFonts w:ascii="Times New Roman" w:hAnsi="Times New Roman"/>
                <w:color w:val="000000"/>
                <w:sz w:val="16"/>
              </w:rPr>
              <w:t>dushi</w:t>
            </w:r>
            <w:r>
              <w:rPr>
                <w:rFonts w:ascii="Times New Roman" w:hAnsi="Times New Roman"/>
                <w:color w:val="000000"/>
                <w:sz w:val="16"/>
              </w:rPr>
              <w:t>.</w:t>
            </w:r>
            <w:r>
              <w:rPr>
                <w:rFonts w:ascii="Times New Roman" w:hAnsi="Times New Roman"/>
                <w:color w:val="000000"/>
                <w:sz w:val="16"/>
              </w:rPr>
              <w:t>html</w:t>
            </w:r>
          </w:p>
          <w:p w14:paraId="F900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65"/>
          </w:tcPr>
          <w:p w14:paraId="FA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3072"/>
          </w:tcPr>
          <w:p w14:paraId="FB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Красота этикета</w:t>
            </w:r>
          </w:p>
          <w:p w14:paraId="FC000000">
            <w:pPr>
              <w:rPr>
                <w:rFonts w:ascii="Times New Roman" w:hAnsi="Times New Roman"/>
              </w:rPr>
            </w:pPr>
          </w:p>
          <w:p w14:paraId="FD000000">
            <w:pPr>
              <w:rPr>
                <w:rFonts w:ascii="Times New Roman" w:hAnsi="Times New Roman"/>
              </w:rPr>
            </w:pPr>
          </w:p>
          <w:p w14:paraId="FE000000">
            <w:pPr>
              <w:rPr>
                <w:rFonts w:ascii="Times New Roman" w:hAnsi="Times New Roman"/>
              </w:rPr>
            </w:pPr>
          </w:p>
        </w:tc>
        <w:tc>
          <w:tcPr>
            <w:tcW w:type="dxa" w:w="1128"/>
          </w:tcPr>
          <w:p w14:paraId="FF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28"/>
          </w:tcPr>
          <w:p w14:paraId="00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128"/>
          </w:tcPr>
          <w:p w14:paraId="01010000">
            <w:pPr>
              <w:rPr>
                <w:rFonts w:ascii="Times New Roman" w:hAnsi="Times New Roman"/>
              </w:rPr>
            </w:pPr>
          </w:p>
        </w:tc>
        <w:tc>
          <w:tcPr>
            <w:tcW w:type="dxa" w:w="928"/>
          </w:tcPr>
          <w:p w14:paraId="02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25.10</w:t>
            </w:r>
          </w:p>
        </w:tc>
        <w:tc>
          <w:tcPr>
            <w:tcW w:type="dxa" w:w="2370"/>
          </w:tcPr>
          <w:p w14:paraId="0301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65"/>
          </w:tcPr>
          <w:p w14:paraId="04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3072"/>
          </w:tcPr>
          <w:p w14:paraId="05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Простые школьные и домашние правила этикета</w:t>
            </w:r>
          </w:p>
          <w:p w14:paraId="06010000">
            <w:pPr>
              <w:rPr>
                <w:rFonts w:ascii="Times New Roman" w:hAnsi="Times New Roman"/>
              </w:rPr>
            </w:pPr>
          </w:p>
          <w:p w14:paraId="07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128"/>
          </w:tcPr>
          <w:p w14:paraId="08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28"/>
          </w:tcPr>
          <w:p w14:paraId="09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128"/>
          </w:tcPr>
          <w:p w14:paraId="0A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928"/>
          </w:tcPr>
          <w:p w14:paraId="0B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08.11</w:t>
            </w:r>
          </w:p>
        </w:tc>
        <w:tc>
          <w:tcPr>
            <w:tcW w:type="dxa" w:w="2370"/>
          </w:tcPr>
          <w:p w14:paraId="0C01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65"/>
          </w:tcPr>
          <w:p w14:paraId="0D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3072"/>
          </w:tcPr>
          <w:p w14:paraId="0E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Чистый ручеек нашей речи</w:t>
            </w:r>
          </w:p>
        </w:tc>
        <w:tc>
          <w:tcPr>
            <w:tcW w:type="dxa" w:w="1128"/>
          </w:tcPr>
          <w:p w14:paraId="0F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128"/>
          </w:tcPr>
          <w:p w14:paraId="10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128"/>
          </w:tcPr>
          <w:p w14:paraId="11010000">
            <w:pPr>
              <w:rPr>
                <w:rFonts w:ascii="Times New Roman" w:hAnsi="Times New Roman"/>
              </w:rPr>
            </w:pPr>
          </w:p>
        </w:tc>
        <w:tc>
          <w:tcPr>
            <w:tcW w:type="dxa" w:w="928"/>
          </w:tcPr>
          <w:p w14:paraId="12010000">
            <w:pPr>
              <w:rPr>
                <w:rFonts w:ascii="Times New Roman" w:hAnsi="Times New Roman"/>
              </w:rPr>
            </w:pPr>
          </w:p>
        </w:tc>
        <w:tc>
          <w:tcPr>
            <w:tcW w:type="dxa" w:w="2370"/>
          </w:tcPr>
          <w:p w14:paraId="1301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8049"/>
            <w:gridSpan w:val="6"/>
          </w:tcPr>
          <w:p w14:paraId="1401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Этика человеческих отношений (4 часа)</w:t>
            </w:r>
          </w:p>
        </w:tc>
        <w:tc>
          <w:tcPr>
            <w:tcW w:type="dxa" w:w="2370"/>
          </w:tcPr>
          <w:p w14:paraId="15010000">
            <w:pPr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</w:tr>
      <w:tr>
        <w:tc>
          <w:tcPr>
            <w:tcW w:type="dxa" w:w="665"/>
          </w:tcPr>
          <w:p w14:paraId="16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3072"/>
          </w:tcPr>
          <w:p w14:paraId="17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развитии добрых чувств – творение души</w:t>
            </w:r>
          </w:p>
          <w:p w14:paraId="18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128"/>
          </w:tcPr>
          <w:p w14:paraId="19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28"/>
          </w:tcPr>
          <w:p w14:paraId="1A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128"/>
          </w:tcPr>
          <w:p w14:paraId="1B010000">
            <w:pPr>
              <w:rPr>
                <w:rFonts w:ascii="Times New Roman" w:hAnsi="Times New Roman"/>
              </w:rPr>
            </w:pPr>
          </w:p>
        </w:tc>
        <w:tc>
          <w:tcPr>
            <w:tcW w:type="dxa" w:w="928"/>
          </w:tcPr>
          <w:p w14:paraId="1C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15.11</w:t>
            </w:r>
          </w:p>
        </w:tc>
        <w:tc>
          <w:tcPr>
            <w:tcW w:type="dxa" w:w="2370"/>
          </w:tcPr>
          <w:p w14:paraId="1D01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https</w:t>
            </w:r>
            <w:r>
              <w:rPr>
                <w:rFonts w:ascii="Times New Roman" w:hAnsi="Times New Roman"/>
                <w:color w:val="000000"/>
                <w:sz w:val="16"/>
              </w:rPr>
              <w:t>://</w:t>
            </w:r>
            <w:r>
              <w:rPr>
                <w:rFonts w:ascii="Times New Roman" w:hAnsi="Times New Roman"/>
                <w:color w:val="000000"/>
                <w:sz w:val="16"/>
              </w:rPr>
              <w:t>videouroki</w:t>
            </w:r>
            <w:r>
              <w:rPr>
                <w:rFonts w:ascii="Times New Roman" w:hAnsi="Times New Roman"/>
                <w:color w:val="000000"/>
                <w:sz w:val="16"/>
              </w:rPr>
              <w:t>.</w:t>
            </w:r>
            <w:r>
              <w:rPr>
                <w:rFonts w:ascii="Times New Roman" w:hAnsi="Times New Roman"/>
                <w:color w:val="000000"/>
                <w:sz w:val="16"/>
              </w:rPr>
              <w:t>net</w:t>
            </w:r>
            <w:r>
              <w:rPr>
                <w:rFonts w:ascii="Times New Roman" w:hAnsi="Times New Roman"/>
                <w:color w:val="000000"/>
                <w:sz w:val="16"/>
              </w:rPr>
              <w:t>/</w:t>
            </w:r>
            <w:r>
              <w:rPr>
                <w:rFonts w:ascii="Times New Roman" w:hAnsi="Times New Roman"/>
                <w:color w:val="000000"/>
                <w:sz w:val="16"/>
              </w:rPr>
              <w:t>video</w:t>
            </w:r>
            <w:r>
              <w:rPr>
                <w:rFonts w:ascii="Times New Roman" w:hAnsi="Times New Roman"/>
                <w:color w:val="000000"/>
                <w:sz w:val="16"/>
              </w:rPr>
              <w:t>/10-</w:t>
            </w:r>
            <w:r>
              <w:rPr>
                <w:rFonts w:ascii="Times New Roman" w:hAnsi="Times New Roman"/>
                <w:color w:val="000000"/>
                <w:sz w:val="16"/>
              </w:rPr>
              <w:t>v</w:t>
            </w:r>
            <w:r>
              <w:rPr>
                <w:rFonts w:ascii="Times New Roman" w:hAnsi="Times New Roman"/>
                <w:color w:val="000000"/>
                <w:sz w:val="16"/>
              </w:rPr>
              <w:t>-</w:t>
            </w:r>
            <w:r>
              <w:rPr>
                <w:rFonts w:ascii="Times New Roman" w:hAnsi="Times New Roman"/>
                <w:color w:val="000000"/>
                <w:sz w:val="16"/>
              </w:rPr>
              <w:t>razvitii</w:t>
            </w:r>
            <w:r>
              <w:rPr>
                <w:rFonts w:ascii="Times New Roman" w:hAnsi="Times New Roman"/>
                <w:color w:val="000000"/>
                <w:sz w:val="16"/>
              </w:rPr>
              <w:t>-</w:t>
            </w:r>
            <w:r>
              <w:rPr>
                <w:rFonts w:ascii="Times New Roman" w:hAnsi="Times New Roman"/>
                <w:color w:val="000000"/>
                <w:sz w:val="16"/>
              </w:rPr>
              <w:t>dobryh</w:t>
            </w:r>
            <w:r>
              <w:rPr>
                <w:rFonts w:ascii="Times New Roman" w:hAnsi="Times New Roman"/>
                <w:color w:val="000000"/>
                <w:sz w:val="16"/>
              </w:rPr>
              <w:t>-</w:t>
            </w:r>
            <w:r>
              <w:rPr>
                <w:rFonts w:ascii="Times New Roman" w:hAnsi="Times New Roman"/>
                <w:color w:val="000000"/>
                <w:sz w:val="16"/>
              </w:rPr>
              <w:t>chuvstv</w:t>
            </w:r>
            <w:r>
              <w:rPr>
                <w:rFonts w:ascii="Times New Roman" w:hAnsi="Times New Roman"/>
                <w:color w:val="000000"/>
                <w:sz w:val="16"/>
              </w:rPr>
              <w:t>-</w:t>
            </w:r>
            <w:r>
              <w:rPr>
                <w:rFonts w:ascii="Times New Roman" w:hAnsi="Times New Roman"/>
                <w:color w:val="000000"/>
                <w:sz w:val="16"/>
              </w:rPr>
              <w:t>tvorenie</w:t>
            </w:r>
            <w:r>
              <w:rPr>
                <w:rFonts w:ascii="Times New Roman" w:hAnsi="Times New Roman"/>
                <w:color w:val="000000"/>
                <w:sz w:val="16"/>
              </w:rPr>
              <w:t>-</w:t>
            </w:r>
            <w:r>
              <w:rPr>
                <w:rFonts w:ascii="Times New Roman" w:hAnsi="Times New Roman"/>
                <w:color w:val="000000"/>
                <w:sz w:val="16"/>
              </w:rPr>
              <w:t>dushi</w:t>
            </w:r>
            <w:r>
              <w:rPr>
                <w:rFonts w:ascii="Times New Roman" w:hAnsi="Times New Roman"/>
                <w:color w:val="000000"/>
                <w:sz w:val="16"/>
              </w:rPr>
              <w:t>.</w:t>
            </w:r>
            <w:r>
              <w:rPr>
                <w:rFonts w:ascii="Times New Roman" w:hAnsi="Times New Roman"/>
                <w:color w:val="000000"/>
                <w:sz w:val="16"/>
              </w:rPr>
              <w:t>html</w:t>
            </w:r>
          </w:p>
          <w:p w14:paraId="1E01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65"/>
          </w:tcPr>
          <w:p w14:paraId="1F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3072"/>
          </w:tcPr>
          <w:p w14:paraId="20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Природа – волшебные двери к добру и доверию</w:t>
            </w:r>
          </w:p>
          <w:p w14:paraId="21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128"/>
          </w:tcPr>
          <w:p w14:paraId="22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28"/>
          </w:tcPr>
          <w:p w14:paraId="23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128"/>
          </w:tcPr>
          <w:p w14:paraId="24010000">
            <w:pPr>
              <w:rPr>
                <w:rFonts w:ascii="Times New Roman" w:hAnsi="Times New Roman"/>
              </w:rPr>
            </w:pPr>
          </w:p>
        </w:tc>
        <w:tc>
          <w:tcPr>
            <w:tcW w:type="dxa" w:w="928"/>
          </w:tcPr>
          <w:p w14:paraId="25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22.11</w:t>
            </w:r>
          </w:p>
        </w:tc>
        <w:tc>
          <w:tcPr>
            <w:tcW w:type="dxa" w:w="2370"/>
          </w:tcPr>
          <w:p w14:paraId="2601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65"/>
          </w:tcPr>
          <w:p w14:paraId="27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3072"/>
          </w:tcPr>
          <w:p w14:paraId="28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Чувство Родины</w:t>
            </w:r>
          </w:p>
          <w:p w14:paraId="29010000">
            <w:pPr>
              <w:rPr>
                <w:rFonts w:ascii="Times New Roman" w:hAnsi="Times New Roman"/>
              </w:rPr>
            </w:pPr>
          </w:p>
          <w:p w14:paraId="2A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128"/>
          </w:tcPr>
          <w:p w14:paraId="2B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28"/>
          </w:tcPr>
          <w:p w14:paraId="2C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128"/>
          </w:tcPr>
          <w:p w14:paraId="2D010000">
            <w:pPr>
              <w:rPr>
                <w:rFonts w:ascii="Times New Roman" w:hAnsi="Times New Roman"/>
              </w:rPr>
            </w:pPr>
          </w:p>
        </w:tc>
        <w:tc>
          <w:tcPr>
            <w:tcW w:type="dxa" w:w="928"/>
          </w:tcPr>
          <w:p w14:paraId="2E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29.11</w:t>
            </w:r>
          </w:p>
        </w:tc>
        <w:tc>
          <w:tcPr>
            <w:tcW w:type="dxa" w:w="2370"/>
          </w:tcPr>
          <w:p w14:paraId="2F01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https</w:t>
            </w:r>
            <w:r>
              <w:rPr>
                <w:rFonts w:ascii="Times New Roman" w:hAnsi="Times New Roman"/>
                <w:color w:val="000000"/>
                <w:sz w:val="16"/>
              </w:rPr>
              <w:t>://</w:t>
            </w:r>
            <w:r>
              <w:rPr>
                <w:rFonts w:ascii="Times New Roman" w:hAnsi="Times New Roman"/>
                <w:color w:val="000000"/>
                <w:sz w:val="16"/>
              </w:rPr>
              <w:t>videouroki</w:t>
            </w:r>
            <w:r>
              <w:rPr>
                <w:rFonts w:ascii="Times New Roman" w:hAnsi="Times New Roman"/>
                <w:color w:val="000000"/>
                <w:sz w:val="16"/>
              </w:rPr>
              <w:t>.</w:t>
            </w:r>
            <w:r>
              <w:rPr>
                <w:rFonts w:ascii="Times New Roman" w:hAnsi="Times New Roman"/>
                <w:color w:val="000000"/>
                <w:sz w:val="16"/>
              </w:rPr>
              <w:t>net</w:t>
            </w:r>
            <w:r>
              <w:rPr>
                <w:rFonts w:ascii="Times New Roman" w:hAnsi="Times New Roman"/>
                <w:color w:val="000000"/>
                <w:sz w:val="16"/>
              </w:rPr>
              <w:t>/</w:t>
            </w:r>
            <w:r>
              <w:rPr>
                <w:rFonts w:ascii="Times New Roman" w:hAnsi="Times New Roman"/>
                <w:color w:val="000000"/>
                <w:sz w:val="16"/>
              </w:rPr>
              <w:t>video</w:t>
            </w:r>
            <w:r>
              <w:rPr>
                <w:rFonts w:ascii="Times New Roman" w:hAnsi="Times New Roman"/>
                <w:color w:val="000000"/>
                <w:sz w:val="16"/>
              </w:rPr>
              <w:t>/12-</w:t>
            </w:r>
            <w:r>
              <w:rPr>
                <w:rFonts w:ascii="Times New Roman" w:hAnsi="Times New Roman"/>
                <w:color w:val="000000"/>
                <w:sz w:val="16"/>
              </w:rPr>
              <w:t>chuvstvo</w:t>
            </w:r>
            <w:r>
              <w:rPr>
                <w:rFonts w:ascii="Times New Roman" w:hAnsi="Times New Roman"/>
                <w:color w:val="000000"/>
                <w:sz w:val="16"/>
              </w:rPr>
              <w:t>-</w:t>
            </w:r>
            <w:r>
              <w:rPr>
                <w:rFonts w:ascii="Times New Roman" w:hAnsi="Times New Roman"/>
                <w:color w:val="000000"/>
                <w:sz w:val="16"/>
              </w:rPr>
              <w:t>rodiny</w:t>
            </w:r>
            <w:r>
              <w:rPr>
                <w:rFonts w:ascii="Times New Roman" w:hAnsi="Times New Roman"/>
                <w:color w:val="000000"/>
                <w:sz w:val="16"/>
              </w:rPr>
              <w:t>.</w:t>
            </w:r>
            <w:r>
              <w:rPr>
                <w:rFonts w:ascii="Times New Roman" w:hAnsi="Times New Roman"/>
                <w:color w:val="000000"/>
                <w:sz w:val="16"/>
              </w:rPr>
              <w:t>html</w:t>
            </w:r>
          </w:p>
          <w:p w14:paraId="3001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65"/>
          </w:tcPr>
          <w:p w14:paraId="31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3072"/>
          </w:tcPr>
          <w:p w14:paraId="32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Жизнь протекает среди людей</w:t>
            </w:r>
          </w:p>
        </w:tc>
        <w:tc>
          <w:tcPr>
            <w:tcW w:type="dxa" w:w="1128"/>
          </w:tcPr>
          <w:p w14:paraId="33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28"/>
          </w:tcPr>
          <w:p w14:paraId="34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128"/>
          </w:tcPr>
          <w:p w14:paraId="35010000">
            <w:pPr>
              <w:rPr>
                <w:rFonts w:ascii="Times New Roman" w:hAnsi="Times New Roman"/>
              </w:rPr>
            </w:pPr>
          </w:p>
        </w:tc>
        <w:tc>
          <w:tcPr>
            <w:tcW w:type="dxa" w:w="928"/>
          </w:tcPr>
          <w:p w14:paraId="36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06.12</w:t>
            </w:r>
          </w:p>
        </w:tc>
        <w:tc>
          <w:tcPr>
            <w:tcW w:type="dxa" w:w="2370"/>
          </w:tcPr>
          <w:p w14:paraId="3701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8049"/>
            <w:gridSpan w:val="6"/>
          </w:tcPr>
          <w:p w14:paraId="3801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Этика отношений в коллективе(4 часа)</w:t>
            </w:r>
          </w:p>
        </w:tc>
        <w:tc>
          <w:tcPr>
            <w:tcW w:type="dxa" w:w="2370"/>
          </w:tcPr>
          <w:p w14:paraId="39010000">
            <w:pPr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</w:tr>
      <w:tr>
        <w:tc>
          <w:tcPr>
            <w:tcW w:type="dxa" w:w="665"/>
          </w:tcPr>
          <w:p w14:paraId="3A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3072"/>
          </w:tcPr>
          <w:p w14:paraId="3B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Чтобы быть коллективом</w:t>
            </w:r>
          </w:p>
          <w:p w14:paraId="3C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128"/>
          </w:tcPr>
          <w:p w14:paraId="3D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28"/>
          </w:tcPr>
          <w:p w14:paraId="3E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128"/>
          </w:tcPr>
          <w:p w14:paraId="3F010000">
            <w:pPr>
              <w:rPr>
                <w:rFonts w:ascii="Times New Roman" w:hAnsi="Times New Roman"/>
              </w:rPr>
            </w:pPr>
          </w:p>
        </w:tc>
        <w:tc>
          <w:tcPr>
            <w:tcW w:type="dxa" w:w="928"/>
          </w:tcPr>
          <w:p w14:paraId="40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13.12</w:t>
            </w:r>
          </w:p>
        </w:tc>
        <w:tc>
          <w:tcPr>
            <w:tcW w:type="dxa" w:w="2370"/>
          </w:tcPr>
          <w:p w14:paraId="41010000">
            <w:r>
              <w:t>https://videouroki.net/video/15-kollektiv-nachinaetsya-s-menya.html электронное приложение</w:t>
            </w:r>
          </w:p>
          <w:p w14:paraId="4201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65"/>
          </w:tcPr>
          <w:p w14:paraId="43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3072"/>
          </w:tcPr>
          <w:p w14:paraId="44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Коллектив начинается с меня</w:t>
            </w:r>
          </w:p>
          <w:p w14:paraId="45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128"/>
          </w:tcPr>
          <w:p w14:paraId="46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28"/>
          </w:tcPr>
          <w:p w14:paraId="47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128"/>
          </w:tcPr>
          <w:p w14:paraId="48010000">
            <w:pPr>
              <w:rPr>
                <w:rFonts w:ascii="Times New Roman" w:hAnsi="Times New Roman"/>
              </w:rPr>
            </w:pPr>
          </w:p>
        </w:tc>
        <w:tc>
          <w:tcPr>
            <w:tcW w:type="dxa" w:w="928"/>
          </w:tcPr>
          <w:p w14:paraId="49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20.12</w:t>
            </w:r>
          </w:p>
        </w:tc>
        <w:tc>
          <w:tcPr>
            <w:tcW w:type="dxa" w:w="2370"/>
          </w:tcPr>
          <w:p w14:paraId="4A01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65"/>
          </w:tcPr>
          <w:p w14:paraId="4B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3072"/>
          </w:tcPr>
          <w:p w14:paraId="4C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Мой класс – мои друзья</w:t>
            </w:r>
          </w:p>
          <w:p w14:paraId="4D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128"/>
          </w:tcPr>
          <w:p w14:paraId="4E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28"/>
          </w:tcPr>
          <w:p w14:paraId="4F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28"/>
          </w:tcPr>
          <w:p w14:paraId="50010000">
            <w:pPr>
              <w:rPr>
                <w:rFonts w:ascii="Times New Roman" w:hAnsi="Times New Roman"/>
              </w:rPr>
            </w:pPr>
          </w:p>
        </w:tc>
        <w:tc>
          <w:tcPr>
            <w:tcW w:type="dxa" w:w="928"/>
          </w:tcPr>
          <w:p w14:paraId="51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27.12</w:t>
            </w:r>
          </w:p>
        </w:tc>
        <w:tc>
          <w:tcPr>
            <w:tcW w:type="dxa" w:w="2370"/>
          </w:tcPr>
          <w:p w14:paraId="5201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65"/>
          </w:tcPr>
          <w:p w14:paraId="53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3072"/>
          </w:tcPr>
          <w:p w14:paraId="54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Ежели</w:t>
            </w:r>
            <w:r>
              <w:rPr>
                <w:rFonts w:ascii="Times New Roman" w:hAnsi="Times New Roman"/>
              </w:rPr>
              <w:t xml:space="preserve"> душевны вы и к этике не глухи</w:t>
            </w:r>
          </w:p>
        </w:tc>
        <w:tc>
          <w:tcPr>
            <w:tcW w:type="dxa" w:w="1128"/>
          </w:tcPr>
          <w:p w14:paraId="55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28"/>
          </w:tcPr>
          <w:p w14:paraId="56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128"/>
          </w:tcPr>
          <w:p w14:paraId="57010000">
            <w:pPr>
              <w:rPr>
                <w:rFonts w:ascii="Times New Roman" w:hAnsi="Times New Roman"/>
              </w:rPr>
            </w:pPr>
          </w:p>
        </w:tc>
        <w:tc>
          <w:tcPr>
            <w:tcW w:type="dxa" w:w="928"/>
          </w:tcPr>
          <w:p w14:paraId="58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10.01</w:t>
            </w:r>
          </w:p>
        </w:tc>
        <w:tc>
          <w:tcPr>
            <w:tcW w:type="dxa" w:w="2370"/>
          </w:tcPr>
          <w:p w14:paraId="5901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8049"/>
            <w:gridSpan w:val="6"/>
          </w:tcPr>
          <w:p w14:paraId="5A01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Простые нравственные истины(4 часа)</w:t>
            </w:r>
          </w:p>
        </w:tc>
        <w:tc>
          <w:tcPr>
            <w:tcW w:type="dxa" w:w="2370"/>
          </w:tcPr>
          <w:p w14:paraId="5B010000">
            <w:pPr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</w:tr>
      <w:tr>
        <w:tc>
          <w:tcPr>
            <w:tcW w:type="dxa" w:w="665"/>
          </w:tcPr>
          <w:p w14:paraId="5C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type="dxa" w:w="3072"/>
          </w:tcPr>
          <w:p w14:paraId="5D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Жизнь священна</w:t>
            </w:r>
          </w:p>
          <w:p w14:paraId="5E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128"/>
          </w:tcPr>
          <w:p w14:paraId="5F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28"/>
          </w:tcPr>
          <w:p w14:paraId="60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128"/>
          </w:tcPr>
          <w:p w14:paraId="61010000">
            <w:pPr>
              <w:rPr>
                <w:rFonts w:ascii="Times New Roman" w:hAnsi="Times New Roman"/>
              </w:rPr>
            </w:pPr>
          </w:p>
        </w:tc>
        <w:tc>
          <w:tcPr>
            <w:tcW w:type="dxa" w:w="928"/>
          </w:tcPr>
          <w:p w14:paraId="62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17.01</w:t>
            </w:r>
          </w:p>
        </w:tc>
        <w:tc>
          <w:tcPr>
            <w:tcW w:type="dxa" w:w="2370"/>
          </w:tcPr>
          <w:p w14:paraId="6301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https</w:t>
            </w:r>
            <w:r>
              <w:rPr>
                <w:rFonts w:ascii="Times New Roman" w:hAnsi="Times New Roman"/>
                <w:color w:val="000000"/>
                <w:sz w:val="16"/>
              </w:rPr>
              <w:t>://</w:t>
            </w:r>
            <w:r>
              <w:rPr>
                <w:rFonts w:ascii="Times New Roman" w:hAnsi="Times New Roman"/>
                <w:color w:val="000000"/>
                <w:sz w:val="16"/>
              </w:rPr>
              <w:t>videouroki</w:t>
            </w:r>
            <w:r>
              <w:rPr>
                <w:rFonts w:ascii="Times New Roman" w:hAnsi="Times New Roman"/>
                <w:color w:val="000000"/>
                <w:sz w:val="16"/>
              </w:rPr>
              <w:t>.</w:t>
            </w:r>
            <w:r>
              <w:rPr>
                <w:rFonts w:ascii="Times New Roman" w:hAnsi="Times New Roman"/>
                <w:color w:val="000000"/>
                <w:sz w:val="16"/>
              </w:rPr>
              <w:t>net</w:t>
            </w:r>
            <w:r>
              <w:rPr>
                <w:rFonts w:ascii="Times New Roman" w:hAnsi="Times New Roman"/>
                <w:color w:val="000000"/>
                <w:sz w:val="16"/>
              </w:rPr>
              <w:t>/</w:t>
            </w:r>
            <w:r>
              <w:rPr>
                <w:rFonts w:ascii="Times New Roman" w:hAnsi="Times New Roman"/>
                <w:color w:val="000000"/>
                <w:sz w:val="16"/>
              </w:rPr>
              <w:t>video</w:t>
            </w:r>
            <w:r>
              <w:rPr>
                <w:rFonts w:ascii="Times New Roman" w:hAnsi="Times New Roman"/>
                <w:color w:val="000000"/>
                <w:sz w:val="16"/>
              </w:rPr>
              <w:t>/17-</w:t>
            </w:r>
            <w:r>
              <w:rPr>
                <w:rFonts w:ascii="Times New Roman" w:hAnsi="Times New Roman"/>
                <w:color w:val="000000"/>
                <w:sz w:val="16"/>
              </w:rPr>
              <w:t>ezheli</w:t>
            </w:r>
            <w:r>
              <w:rPr>
                <w:rFonts w:ascii="Times New Roman" w:hAnsi="Times New Roman"/>
                <w:color w:val="000000"/>
                <w:sz w:val="16"/>
              </w:rPr>
              <w:t>-</w:t>
            </w:r>
            <w:r>
              <w:rPr>
                <w:rFonts w:ascii="Times New Roman" w:hAnsi="Times New Roman"/>
                <w:color w:val="000000"/>
                <w:sz w:val="16"/>
              </w:rPr>
              <w:t>dushevny</w:t>
            </w:r>
            <w:r>
              <w:rPr>
                <w:rFonts w:ascii="Times New Roman" w:hAnsi="Times New Roman"/>
                <w:color w:val="000000"/>
                <w:sz w:val="16"/>
              </w:rPr>
              <w:t>-</w:t>
            </w:r>
            <w:r>
              <w:rPr>
                <w:rFonts w:ascii="Times New Roman" w:hAnsi="Times New Roman"/>
                <w:color w:val="000000"/>
                <w:sz w:val="16"/>
              </w:rPr>
              <w:t>vy</w:t>
            </w:r>
            <w:r>
              <w:rPr>
                <w:rFonts w:ascii="Times New Roman" w:hAnsi="Times New Roman"/>
                <w:color w:val="000000"/>
                <w:sz w:val="16"/>
              </w:rPr>
              <w:t>-</w:t>
            </w:r>
            <w:r>
              <w:rPr>
                <w:rFonts w:ascii="Times New Roman" w:hAnsi="Times New Roman"/>
                <w:color w:val="000000"/>
                <w:sz w:val="16"/>
              </w:rPr>
              <w:t>i</w:t>
            </w:r>
            <w:r>
              <w:rPr>
                <w:rFonts w:ascii="Times New Roman" w:hAnsi="Times New Roman"/>
                <w:color w:val="000000"/>
                <w:sz w:val="16"/>
              </w:rPr>
              <w:t>-</w:t>
            </w:r>
            <w:r>
              <w:rPr>
                <w:rFonts w:ascii="Times New Roman" w:hAnsi="Times New Roman"/>
                <w:color w:val="000000"/>
                <w:sz w:val="16"/>
              </w:rPr>
              <w:t>k</w:t>
            </w:r>
            <w:r>
              <w:rPr>
                <w:rFonts w:ascii="Times New Roman" w:hAnsi="Times New Roman"/>
                <w:color w:val="000000"/>
                <w:sz w:val="16"/>
              </w:rPr>
              <w:t>-</w:t>
            </w:r>
            <w:r>
              <w:rPr>
                <w:rFonts w:ascii="Times New Roman" w:hAnsi="Times New Roman"/>
                <w:color w:val="000000"/>
                <w:sz w:val="16"/>
              </w:rPr>
              <w:t>ehtike</w:t>
            </w:r>
            <w:r>
              <w:rPr>
                <w:rFonts w:ascii="Times New Roman" w:hAnsi="Times New Roman"/>
                <w:color w:val="000000"/>
                <w:sz w:val="16"/>
              </w:rPr>
              <w:t>-</w:t>
            </w:r>
            <w:r>
              <w:rPr>
                <w:rFonts w:ascii="Times New Roman" w:hAnsi="Times New Roman"/>
                <w:color w:val="000000"/>
                <w:sz w:val="16"/>
              </w:rPr>
              <w:t>ne</w:t>
            </w:r>
            <w:r>
              <w:rPr>
                <w:rFonts w:ascii="Times New Roman" w:hAnsi="Times New Roman"/>
                <w:color w:val="000000"/>
                <w:sz w:val="16"/>
              </w:rPr>
              <w:t>-</w:t>
            </w:r>
            <w:r>
              <w:rPr>
                <w:rFonts w:ascii="Times New Roman" w:hAnsi="Times New Roman"/>
                <w:color w:val="000000"/>
                <w:sz w:val="16"/>
              </w:rPr>
              <w:t>gluhi</w:t>
            </w:r>
            <w:r>
              <w:rPr>
                <w:rFonts w:ascii="Times New Roman" w:hAnsi="Times New Roman"/>
                <w:color w:val="000000"/>
                <w:sz w:val="16"/>
              </w:rPr>
              <w:t>.</w:t>
            </w:r>
            <w:r>
              <w:rPr>
                <w:rFonts w:ascii="Times New Roman" w:hAnsi="Times New Roman"/>
                <w:color w:val="000000"/>
                <w:sz w:val="16"/>
              </w:rPr>
              <w:t>html</w:t>
            </w:r>
          </w:p>
          <w:p w14:paraId="6401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65"/>
          </w:tcPr>
          <w:p w14:paraId="65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type="dxa" w:w="3072"/>
          </w:tcPr>
          <w:p w14:paraId="66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Человек рожден для добра</w:t>
            </w:r>
          </w:p>
          <w:p w14:paraId="67010000">
            <w:pPr>
              <w:rPr>
                <w:rFonts w:ascii="Times New Roman" w:hAnsi="Times New Roman"/>
              </w:rPr>
            </w:pPr>
          </w:p>
          <w:p w14:paraId="68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128"/>
          </w:tcPr>
          <w:p w14:paraId="69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28"/>
          </w:tcPr>
          <w:p w14:paraId="6A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128"/>
          </w:tcPr>
          <w:p w14:paraId="6B010000">
            <w:pPr>
              <w:rPr>
                <w:rFonts w:ascii="Times New Roman" w:hAnsi="Times New Roman"/>
              </w:rPr>
            </w:pPr>
          </w:p>
        </w:tc>
        <w:tc>
          <w:tcPr>
            <w:tcW w:type="dxa" w:w="928"/>
          </w:tcPr>
          <w:p w14:paraId="6C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24.01</w:t>
            </w:r>
          </w:p>
        </w:tc>
        <w:tc>
          <w:tcPr>
            <w:tcW w:type="dxa" w:w="2370"/>
          </w:tcPr>
          <w:p w14:paraId="6D01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65"/>
          </w:tcPr>
          <w:p w14:paraId="6E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type="dxa" w:w="3072"/>
          </w:tcPr>
          <w:p w14:paraId="6F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Милосердие – закон жизни</w:t>
            </w:r>
          </w:p>
          <w:p w14:paraId="70010000">
            <w:pPr>
              <w:rPr>
                <w:rFonts w:ascii="Times New Roman" w:hAnsi="Times New Roman"/>
              </w:rPr>
            </w:pPr>
          </w:p>
          <w:p w14:paraId="71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128"/>
          </w:tcPr>
          <w:p w14:paraId="72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28"/>
          </w:tcPr>
          <w:p w14:paraId="73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128"/>
          </w:tcPr>
          <w:p w14:paraId="74010000">
            <w:pPr>
              <w:rPr>
                <w:rFonts w:ascii="Times New Roman" w:hAnsi="Times New Roman"/>
              </w:rPr>
            </w:pPr>
          </w:p>
        </w:tc>
        <w:tc>
          <w:tcPr>
            <w:tcW w:type="dxa" w:w="928"/>
          </w:tcPr>
          <w:p w14:paraId="75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31.01</w:t>
            </w:r>
          </w:p>
        </w:tc>
        <w:tc>
          <w:tcPr>
            <w:tcW w:type="dxa" w:w="2370"/>
          </w:tcPr>
          <w:p w14:paraId="7601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65"/>
          </w:tcPr>
          <w:p w14:paraId="77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type="dxa" w:w="3072"/>
          </w:tcPr>
          <w:p w14:paraId="78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Жить во благо себе и другим</w:t>
            </w:r>
          </w:p>
        </w:tc>
        <w:tc>
          <w:tcPr>
            <w:tcW w:type="dxa" w:w="1128"/>
          </w:tcPr>
          <w:p w14:paraId="79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28"/>
          </w:tcPr>
          <w:p w14:paraId="7A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128"/>
          </w:tcPr>
          <w:p w14:paraId="7B010000">
            <w:pPr>
              <w:rPr>
                <w:rFonts w:ascii="Times New Roman" w:hAnsi="Times New Roman"/>
              </w:rPr>
            </w:pPr>
          </w:p>
        </w:tc>
        <w:tc>
          <w:tcPr>
            <w:tcW w:type="dxa" w:w="928"/>
          </w:tcPr>
          <w:p w14:paraId="7C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07.02</w:t>
            </w:r>
          </w:p>
        </w:tc>
        <w:tc>
          <w:tcPr>
            <w:tcW w:type="dxa" w:w="2370"/>
          </w:tcPr>
          <w:p w14:paraId="7D01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8049"/>
            <w:gridSpan w:val="6"/>
          </w:tcPr>
          <w:p w14:paraId="7E01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Душа обязана трудиться(4 часа)</w:t>
            </w:r>
          </w:p>
        </w:tc>
        <w:tc>
          <w:tcPr>
            <w:tcW w:type="dxa" w:w="2370"/>
          </w:tcPr>
          <w:p w14:paraId="7F010000">
            <w:pPr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</w:tr>
      <w:tr>
        <w:tc>
          <w:tcPr>
            <w:tcW w:type="dxa" w:w="665"/>
          </w:tcPr>
          <w:p w14:paraId="80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type="dxa" w:w="3072"/>
          </w:tcPr>
          <w:p w14:paraId="81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Следовать нравственной установке</w:t>
            </w:r>
          </w:p>
          <w:p w14:paraId="82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128"/>
          </w:tcPr>
          <w:p w14:paraId="83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28"/>
          </w:tcPr>
          <w:p w14:paraId="84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128"/>
          </w:tcPr>
          <w:p w14:paraId="85010000">
            <w:pPr>
              <w:rPr>
                <w:rFonts w:ascii="Times New Roman" w:hAnsi="Times New Roman"/>
              </w:rPr>
            </w:pPr>
          </w:p>
        </w:tc>
        <w:tc>
          <w:tcPr>
            <w:tcW w:type="dxa" w:w="928"/>
          </w:tcPr>
          <w:p w14:paraId="86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14.02</w:t>
            </w:r>
          </w:p>
        </w:tc>
        <w:tc>
          <w:tcPr>
            <w:tcW w:type="dxa" w:w="2370"/>
          </w:tcPr>
          <w:p w14:paraId="87010000">
            <w:pPr>
              <w:spacing w:after="0" w:before="78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https</w:t>
            </w:r>
            <w:r>
              <w:rPr>
                <w:rFonts w:ascii="Times New Roman" w:hAnsi="Times New Roman"/>
                <w:color w:val="000000"/>
                <w:sz w:val="16"/>
              </w:rPr>
              <w:t>://</w:t>
            </w:r>
            <w:r>
              <w:rPr>
                <w:rFonts w:ascii="Times New Roman" w:hAnsi="Times New Roman"/>
                <w:color w:val="000000"/>
                <w:sz w:val="16"/>
              </w:rPr>
              <w:t>videouroki</w:t>
            </w:r>
            <w:r>
              <w:rPr>
                <w:rFonts w:ascii="Times New Roman" w:hAnsi="Times New Roman"/>
                <w:color w:val="000000"/>
                <w:sz w:val="16"/>
              </w:rPr>
              <w:t>.</w:t>
            </w:r>
            <w:r>
              <w:rPr>
                <w:rFonts w:ascii="Times New Roman" w:hAnsi="Times New Roman"/>
                <w:color w:val="000000"/>
                <w:sz w:val="16"/>
              </w:rPr>
              <w:t>net</w:t>
            </w:r>
            <w:r>
              <w:rPr>
                <w:rFonts w:ascii="Times New Roman" w:hAnsi="Times New Roman"/>
                <w:color w:val="000000"/>
                <w:sz w:val="16"/>
              </w:rPr>
              <w:t>/</w:t>
            </w:r>
            <w:r>
              <w:rPr>
                <w:rFonts w:ascii="Times New Roman" w:hAnsi="Times New Roman"/>
                <w:color w:val="000000"/>
                <w:sz w:val="16"/>
              </w:rPr>
              <w:t>video</w:t>
            </w:r>
            <w:r>
              <w:rPr>
                <w:rFonts w:ascii="Times New Roman" w:hAnsi="Times New Roman"/>
                <w:color w:val="000000"/>
                <w:sz w:val="16"/>
              </w:rPr>
              <w:t>/28-</w:t>
            </w:r>
            <w:r>
              <w:rPr>
                <w:rFonts w:ascii="Times New Roman" w:hAnsi="Times New Roman"/>
                <w:color w:val="000000"/>
                <w:sz w:val="16"/>
              </w:rPr>
              <w:t>dobrote</w:t>
            </w:r>
            <w:r>
              <w:rPr>
                <w:rFonts w:ascii="Times New Roman" w:hAnsi="Times New Roman"/>
                <w:color w:val="000000"/>
                <w:sz w:val="16"/>
              </w:rPr>
              <w:t>-</w:t>
            </w:r>
            <w:r>
              <w:rPr>
                <w:rFonts w:ascii="Times New Roman" w:hAnsi="Times New Roman"/>
                <w:color w:val="000000"/>
                <w:sz w:val="16"/>
              </w:rPr>
              <w:t>soputstvuet</w:t>
            </w:r>
            <w:r>
              <w:rPr>
                <w:rFonts w:ascii="Times New Roman" w:hAnsi="Times New Roman"/>
                <w:color w:val="000000"/>
                <w:sz w:val="16"/>
              </w:rPr>
              <w:t>-</w:t>
            </w:r>
            <w:r>
              <w:rPr>
                <w:rFonts w:ascii="Times New Roman" w:hAnsi="Times New Roman"/>
                <w:color w:val="000000"/>
                <w:sz w:val="16"/>
              </w:rPr>
              <w:t>terpenie</w:t>
            </w:r>
            <w:r>
              <w:rPr>
                <w:rFonts w:ascii="Times New Roman" w:hAnsi="Times New Roman"/>
                <w:color w:val="000000"/>
                <w:sz w:val="16"/>
              </w:rPr>
              <w:t>.</w:t>
            </w:r>
            <w:r>
              <w:rPr>
                <w:rFonts w:ascii="Times New Roman" w:hAnsi="Times New Roman"/>
                <w:color w:val="000000"/>
                <w:sz w:val="16"/>
              </w:rPr>
              <w:t>html</w:t>
            </w:r>
          </w:p>
          <w:p w14:paraId="8801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65"/>
          </w:tcPr>
          <w:p w14:paraId="89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type="dxa" w:w="3072"/>
          </w:tcPr>
          <w:p w14:paraId="8A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Достойно жить среди людей</w:t>
            </w:r>
          </w:p>
          <w:p w14:paraId="8B010000">
            <w:pPr>
              <w:rPr>
                <w:rFonts w:ascii="Times New Roman" w:hAnsi="Times New Roman"/>
              </w:rPr>
            </w:pPr>
          </w:p>
          <w:p w14:paraId="8C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128"/>
          </w:tcPr>
          <w:p w14:paraId="8D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28"/>
          </w:tcPr>
          <w:p w14:paraId="8E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128"/>
          </w:tcPr>
          <w:p w14:paraId="8F010000">
            <w:pPr>
              <w:rPr>
                <w:rFonts w:ascii="Times New Roman" w:hAnsi="Times New Roman"/>
              </w:rPr>
            </w:pPr>
          </w:p>
        </w:tc>
        <w:tc>
          <w:tcPr>
            <w:tcW w:type="dxa" w:w="928"/>
          </w:tcPr>
          <w:p w14:paraId="90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21.02</w:t>
            </w:r>
          </w:p>
        </w:tc>
        <w:tc>
          <w:tcPr>
            <w:tcW w:type="dxa" w:w="2370"/>
          </w:tcPr>
          <w:p w14:paraId="9101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65"/>
          </w:tcPr>
          <w:p w14:paraId="92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type="dxa" w:w="3072"/>
          </w:tcPr>
          <w:p w14:paraId="93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Уметь понять и простить</w:t>
            </w:r>
          </w:p>
          <w:p w14:paraId="94010000">
            <w:pPr>
              <w:rPr>
                <w:rFonts w:ascii="Times New Roman" w:hAnsi="Times New Roman"/>
              </w:rPr>
            </w:pPr>
          </w:p>
          <w:p w14:paraId="95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128"/>
          </w:tcPr>
          <w:p w14:paraId="96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1128"/>
          </w:tcPr>
          <w:p w14:paraId="97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128"/>
          </w:tcPr>
          <w:p w14:paraId="98010000">
            <w:pPr>
              <w:rPr>
                <w:rFonts w:ascii="Times New Roman" w:hAnsi="Times New Roman"/>
              </w:rPr>
            </w:pPr>
          </w:p>
        </w:tc>
        <w:tc>
          <w:tcPr>
            <w:tcW w:type="dxa" w:w="928"/>
          </w:tcPr>
          <w:p w14:paraId="99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28.02</w:t>
            </w:r>
          </w:p>
        </w:tc>
        <w:tc>
          <w:tcPr>
            <w:tcW w:type="dxa" w:w="2370"/>
          </w:tcPr>
          <w:p w14:paraId="9A01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665"/>
          </w:tcPr>
          <w:p w14:paraId="9B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3072"/>
          </w:tcPr>
          <w:p w14:paraId="9C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Простая этика поступков</w:t>
            </w:r>
          </w:p>
        </w:tc>
        <w:tc>
          <w:tcPr>
            <w:tcW w:type="dxa" w:w="1128"/>
          </w:tcPr>
          <w:p w14:paraId="9D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128"/>
          </w:tcPr>
          <w:p w14:paraId="9E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128"/>
          </w:tcPr>
          <w:p w14:paraId="9F010000">
            <w:pPr>
              <w:rPr>
                <w:rFonts w:ascii="Times New Roman" w:hAnsi="Times New Roman"/>
              </w:rPr>
            </w:pPr>
          </w:p>
        </w:tc>
        <w:tc>
          <w:tcPr>
            <w:tcW w:type="dxa" w:w="928"/>
          </w:tcPr>
          <w:p w14:paraId="A0010000">
            <w:pPr>
              <w:rPr>
                <w:rFonts w:ascii="Times New Roman" w:hAnsi="Times New Roman"/>
              </w:rPr>
            </w:pPr>
          </w:p>
        </w:tc>
        <w:tc>
          <w:tcPr>
            <w:tcW w:type="dxa" w:w="2370"/>
          </w:tcPr>
          <w:p w14:paraId="A101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8049"/>
            <w:gridSpan w:val="6"/>
          </w:tcPr>
          <w:p w14:paraId="A201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Посеешь поступок – пожнешь характер (4 часа)</w:t>
            </w:r>
          </w:p>
        </w:tc>
        <w:tc>
          <w:tcPr>
            <w:tcW w:type="dxa" w:w="2370"/>
          </w:tcPr>
          <w:p w14:paraId="A3010000">
            <w:pPr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</w:tr>
      <w:tr>
        <w:tc>
          <w:tcPr>
            <w:tcW w:type="dxa" w:w="665"/>
          </w:tcPr>
          <w:p w14:paraId="A4010000">
            <w:pPr>
              <w:ind/>
              <w:jc w:val="center"/>
            </w:pPr>
            <w:r>
              <w:t>2</w:t>
            </w:r>
            <w:r>
              <w:t>6</w:t>
            </w:r>
          </w:p>
        </w:tc>
        <w:tc>
          <w:tcPr>
            <w:tcW w:type="dxa" w:w="3072"/>
          </w:tcPr>
          <w:p w14:paraId="A5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Общение и источники преодоления обид</w:t>
            </w:r>
          </w:p>
          <w:p w14:paraId="A6010000">
            <w:pPr>
              <w:rPr>
                <w:rFonts w:ascii="Times New Roman" w:hAnsi="Times New Roman"/>
              </w:rPr>
            </w:pPr>
          </w:p>
          <w:p w14:paraId="A7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128"/>
          </w:tcPr>
          <w:p w14:paraId="A8010000">
            <w:r>
              <w:t>1</w:t>
            </w:r>
          </w:p>
        </w:tc>
        <w:tc>
          <w:tcPr>
            <w:tcW w:type="dxa" w:w="1128"/>
          </w:tcPr>
          <w:p/>
        </w:tc>
        <w:tc>
          <w:tcPr>
            <w:tcW w:type="dxa" w:w="1128"/>
          </w:tcPr>
          <w:p/>
        </w:tc>
        <w:tc>
          <w:tcPr>
            <w:tcW w:type="dxa" w:w="928"/>
          </w:tcPr>
          <w:p w14:paraId="A9010000">
            <w:r>
              <w:t>06.03</w:t>
            </w:r>
          </w:p>
        </w:tc>
        <w:tc>
          <w:tcPr>
            <w:tcW w:type="dxa" w:w="2370"/>
          </w:tcPr>
          <w:p w14:paraId="AA01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https</w:t>
            </w:r>
            <w:r>
              <w:rPr>
                <w:rFonts w:ascii="Times New Roman" w:hAnsi="Times New Roman"/>
                <w:color w:val="000000"/>
                <w:sz w:val="16"/>
              </w:rPr>
              <w:t>://</w:t>
            </w:r>
            <w:r>
              <w:rPr>
                <w:rFonts w:ascii="Times New Roman" w:hAnsi="Times New Roman"/>
                <w:color w:val="000000"/>
                <w:sz w:val="16"/>
              </w:rPr>
              <w:t>videouroki</w:t>
            </w:r>
            <w:r>
              <w:rPr>
                <w:rFonts w:ascii="Times New Roman" w:hAnsi="Times New Roman"/>
                <w:color w:val="000000"/>
                <w:sz w:val="16"/>
              </w:rPr>
              <w:t>.</w:t>
            </w:r>
            <w:r>
              <w:rPr>
                <w:rFonts w:ascii="Times New Roman" w:hAnsi="Times New Roman"/>
                <w:color w:val="000000"/>
                <w:sz w:val="16"/>
              </w:rPr>
              <w:t>net</w:t>
            </w:r>
            <w:r>
              <w:rPr>
                <w:rFonts w:ascii="Times New Roman" w:hAnsi="Times New Roman"/>
                <w:color w:val="000000"/>
                <w:sz w:val="16"/>
              </w:rPr>
              <w:t>/</w:t>
            </w:r>
            <w:r>
              <w:rPr>
                <w:rFonts w:ascii="Times New Roman" w:hAnsi="Times New Roman"/>
                <w:color w:val="000000"/>
                <w:sz w:val="16"/>
              </w:rPr>
              <w:t>razrabotki</w:t>
            </w:r>
            <w:r>
              <w:rPr>
                <w:rFonts w:ascii="Times New Roman" w:hAnsi="Times New Roman"/>
                <w:color w:val="000000"/>
                <w:sz w:val="16"/>
              </w:rPr>
              <w:t>/</w:t>
            </w:r>
            <w:r>
              <w:rPr>
                <w:rFonts w:ascii="Times New Roman" w:hAnsi="Times New Roman"/>
                <w:color w:val="000000"/>
                <w:sz w:val="16"/>
              </w:rPr>
              <w:t>viktorina</w:t>
            </w:r>
            <w:r>
              <w:rPr>
                <w:rFonts w:ascii="Times New Roman" w:hAnsi="Times New Roman"/>
                <w:color w:val="000000"/>
                <w:sz w:val="16"/>
              </w:rPr>
              <w:t>-</w:t>
            </w:r>
            <w:r>
              <w:rPr>
                <w:rFonts w:ascii="Times New Roman" w:hAnsi="Times New Roman"/>
                <w:color w:val="000000"/>
                <w:sz w:val="16"/>
              </w:rPr>
              <w:t>posieiesh</w:t>
            </w:r>
            <w:r>
              <w:rPr>
                <w:rFonts w:ascii="Times New Roman" w:hAnsi="Times New Roman"/>
                <w:color w:val="000000"/>
                <w:sz w:val="16"/>
              </w:rPr>
              <w:t>-</w:t>
            </w:r>
            <w:r>
              <w:rPr>
                <w:rFonts w:ascii="Times New Roman" w:hAnsi="Times New Roman"/>
                <w:color w:val="000000"/>
                <w:sz w:val="16"/>
              </w:rPr>
              <w:t>privychku</w:t>
            </w:r>
            <w:r>
              <w:rPr>
                <w:rFonts w:ascii="Times New Roman" w:hAnsi="Times New Roman"/>
                <w:color w:val="000000"/>
                <w:sz w:val="16"/>
              </w:rPr>
              <w:t>-</w:t>
            </w:r>
            <w:r>
              <w:rPr>
                <w:rFonts w:ascii="Times New Roman" w:hAnsi="Times New Roman"/>
                <w:color w:val="000000"/>
                <w:sz w:val="16"/>
              </w:rPr>
              <w:t>pozhniesh</w:t>
            </w:r>
            <w:r>
              <w:rPr>
                <w:rFonts w:ascii="Times New Roman" w:hAnsi="Times New Roman"/>
                <w:color w:val="000000"/>
                <w:sz w:val="16"/>
              </w:rPr>
              <w:t>-</w:t>
            </w:r>
            <w:r>
              <w:rPr>
                <w:rFonts w:ascii="Times New Roman" w:hAnsi="Times New Roman"/>
                <w:color w:val="000000"/>
                <w:sz w:val="16"/>
              </w:rPr>
              <w:t>kharaktier</w:t>
            </w:r>
            <w:r>
              <w:rPr>
                <w:rFonts w:ascii="Times New Roman" w:hAnsi="Times New Roman"/>
                <w:color w:val="000000"/>
                <w:sz w:val="16"/>
              </w:rPr>
              <w:t>.</w:t>
            </w:r>
            <w:r>
              <w:rPr>
                <w:rFonts w:ascii="Times New Roman" w:hAnsi="Times New Roman"/>
                <w:color w:val="000000"/>
                <w:sz w:val="16"/>
              </w:rPr>
              <w:t>html</w:t>
            </w:r>
          </w:p>
        </w:tc>
      </w:tr>
      <w:tr>
        <w:tc>
          <w:tcPr>
            <w:tcW w:type="dxa" w:w="665"/>
          </w:tcPr>
          <w:p w14:paraId="AB010000">
            <w:pPr>
              <w:ind/>
              <w:jc w:val="center"/>
            </w:pPr>
            <w:r>
              <w:t>2</w:t>
            </w:r>
            <w:r>
              <w:t>7</w:t>
            </w:r>
          </w:p>
        </w:tc>
        <w:tc>
          <w:tcPr>
            <w:tcW w:type="dxa" w:w="3072"/>
          </w:tcPr>
          <w:p w14:paraId="AC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Ростки нравственного опыта поведения</w:t>
            </w:r>
          </w:p>
          <w:p w14:paraId="AD010000">
            <w:pPr>
              <w:rPr>
                <w:rFonts w:ascii="Times New Roman" w:hAnsi="Times New Roman"/>
              </w:rPr>
            </w:pPr>
          </w:p>
          <w:p w14:paraId="AE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128"/>
          </w:tcPr>
          <w:p w14:paraId="AF010000">
            <w:r>
              <w:t>1</w:t>
            </w:r>
          </w:p>
        </w:tc>
        <w:tc>
          <w:tcPr>
            <w:tcW w:type="dxa" w:w="1128"/>
          </w:tcPr>
          <w:p/>
        </w:tc>
        <w:tc>
          <w:tcPr>
            <w:tcW w:type="dxa" w:w="1128"/>
          </w:tcPr>
          <w:p/>
        </w:tc>
        <w:tc>
          <w:tcPr>
            <w:tcW w:type="dxa" w:w="928"/>
          </w:tcPr>
          <w:p w14:paraId="B0010000">
            <w:r>
              <w:t>13.03</w:t>
            </w:r>
          </w:p>
        </w:tc>
        <w:tc>
          <w:tcPr>
            <w:tcW w:type="dxa" w:w="2370"/>
          </w:tcPr>
          <w:p/>
        </w:tc>
      </w:tr>
      <w:tr>
        <w:tc>
          <w:tcPr>
            <w:tcW w:type="dxa" w:w="665"/>
          </w:tcPr>
          <w:p w14:paraId="B1010000">
            <w:pPr>
              <w:ind/>
              <w:jc w:val="center"/>
            </w:pPr>
            <w:r>
              <w:t>2</w:t>
            </w:r>
            <w:r>
              <w:t>8</w:t>
            </w:r>
          </w:p>
        </w:tc>
        <w:tc>
          <w:tcPr>
            <w:tcW w:type="dxa" w:w="3072"/>
          </w:tcPr>
          <w:p w14:paraId="B2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Доброте сопутствует терпение</w:t>
            </w:r>
          </w:p>
          <w:p w14:paraId="B3010000">
            <w:pPr>
              <w:rPr>
                <w:rFonts w:ascii="Times New Roman" w:hAnsi="Times New Roman"/>
              </w:rPr>
            </w:pPr>
          </w:p>
          <w:p w14:paraId="B4010000">
            <w:pPr>
              <w:rPr>
                <w:rFonts w:ascii="Times New Roman" w:hAnsi="Times New Roman"/>
              </w:rPr>
            </w:pPr>
          </w:p>
          <w:p w14:paraId="B5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128"/>
          </w:tcPr>
          <w:p w14:paraId="B6010000">
            <w:r>
              <w:t>1</w:t>
            </w:r>
          </w:p>
        </w:tc>
        <w:tc>
          <w:tcPr>
            <w:tcW w:type="dxa" w:w="1128"/>
          </w:tcPr>
          <w:p/>
        </w:tc>
        <w:tc>
          <w:tcPr>
            <w:tcW w:type="dxa" w:w="1128"/>
          </w:tcPr>
          <w:p/>
        </w:tc>
        <w:tc>
          <w:tcPr>
            <w:tcW w:type="dxa" w:w="928"/>
          </w:tcPr>
          <w:p w14:paraId="B7010000">
            <w:r>
              <w:t>20.03</w:t>
            </w:r>
          </w:p>
        </w:tc>
        <w:tc>
          <w:tcPr>
            <w:tcW w:type="dxa" w:w="2370"/>
          </w:tcPr>
          <w:p/>
        </w:tc>
      </w:tr>
      <w:tr>
        <w:tc>
          <w:tcPr>
            <w:tcW w:type="dxa" w:w="665"/>
          </w:tcPr>
          <w:p w14:paraId="B8010000">
            <w:pPr>
              <w:ind/>
              <w:jc w:val="center"/>
            </w:pPr>
            <w:r>
              <w:t>2</w:t>
            </w:r>
            <w:r>
              <w:t>9</w:t>
            </w:r>
          </w:p>
        </w:tc>
        <w:tc>
          <w:tcPr>
            <w:tcW w:type="dxa" w:w="3072"/>
          </w:tcPr>
          <w:p w14:paraId="B9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Действия с приставкой «</w:t>
            </w:r>
            <w:r>
              <w:rPr>
                <w:rFonts w:ascii="Times New Roman" w:hAnsi="Times New Roman"/>
              </w:rPr>
              <w:t>со</w:t>
            </w:r>
            <w:r>
              <w:rPr>
                <w:rFonts w:ascii="Times New Roman" w:hAnsi="Times New Roman"/>
              </w:rPr>
              <w:t>-»</w:t>
            </w:r>
          </w:p>
        </w:tc>
        <w:tc>
          <w:tcPr>
            <w:tcW w:type="dxa" w:w="1128"/>
          </w:tcPr>
          <w:p w14:paraId="BA010000">
            <w:r>
              <w:t>1</w:t>
            </w:r>
          </w:p>
        </w:tc>
        <w:tc>
          <w:tcPr>
            <w:tcW w:type="dxa" w:w="1128"/>
          </w:tcPr>
          <w:p/>
        </w:tc>
        <w:tc>
          <w:tcPr>
            <w:tcW w:type="dxa" w:w="1128"/>
          </w:tcPr>
          <w:p/>
        </w:tc>
        <w:tc>
          <w:tcPr>
            <w:tcW w:type="dxa" w:w="928"/>
          </w:tcPr>
          <w:p w14:paraId="BB010000">
            <w:r>
              <w:t>03.04</w:t>
            </w:r>
          </w:p>
        </w:tc>
        <w:tc>
          <w:tcPr>
            <w:tcW w:type="dxa" w:w="2370"/>
          </w:tcPr>
          <w:p/>
        </w:tc>
      </w:tr>
      <w:tr>
        <w:tc>
          <w:tcPr>
            <w:tcW w:type="dxa" w:w="8049"/>
            <w:gridSpan w:val="6"/>
          </w:tcPr>
          <w:p w14:paraId="BC010000">
            <w:pPr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Судьба и Родина </w:t>
            </w:r>
            <w:r>
              <w:rPr>
                <w:rFonts w:ascii="Times New Roman" w:hAnsi="Times New Roman"/>
                <w:b w:val="1"/>
              </w:rPr>
              <w:t>едины</w:t>
            </w:r>
            <w:r>
              <w:rPr>
                <w:rFonts w:ascii="Times New Roman" w:hAnsi="Times New Roman"/>
                <w:b w:val="1"/>
              </w:rPr>
              <w:t xml:space="preserve"> (6 часов)</w:t>
            </w:r>
          </w:p>
        </w:tc>
        <w:tc>
          <w:tcPr>
            <w:tcW w:type="dxa" w:w="2370"/>
          </w:tcPr>
          <w:p w14:paraId="BD010000">
            <w:pPr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</w:tr>
      <w:tr>
        <w:tc>
          <w:tcPr>
            <w:tcW w:type="dxa" w:w="665"/>
          </w:tcPr>
          <w:p w14:paraId="BE010000">
            <w:pPr>
              <w:ind/>
              <w:jc w:val="center"/>
            </w:pPr>
            <w:r>
              <w:t>30</w:t>
            </w:r>
          </w:p>
        </w:tc>
        <w:tc>
          <w:tcPr>
            <w:tcW w:type="dxa" w:w="3072"/>
          </w:tcPr>
          <w:p w14:paraId="BF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чего начинается Родина</w:t>
            </w:r>
          </w:p>
          <w:p w14:paraId="C0010000">
            <w:pPr>
              <w:rPr>
                <w:rFonts w:ascii="Times New Roman" w:hAnsi="Times New Roman"/>
              </w:rPr>
            </w:pPr>
          </w:p>
          <w:p w14:paraId="C1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128"/>
          </w:tcPr>
          <w:p w14:paraId="C2010000">
            <w:r>
              <w:t>1</w:t>
            </w:r>
          </w:p>
        </w:tc>
        <w:tc>
          <w:tcPr>
            <w:tcW w:type="dxa" w:w="1128"/>
          </w:tcPr>
          <w:p/>
        </w:tc>
        <w:tc>
          <w:tcPr>
            <w:tcW w:type="dxa" w:w="1128"/>
          </w:tcPr>
          <w:p w14:paraId="C3010000">
            <w:r>
              <w:t>1</w:t>
            </w:r>
          </w:p>
        </w:tc>
        <w:tc>
          <w:tcPr>
            <w:tcW w:type="dxa" w:w="928"/>
          </w:tcPr>
          <w:p w14:paraId="C4010000">
            <w:r>
              <w:t>17.04</w:t>
            </w:r>
          </w:p>
        </w:tc>
        <w:tc>
          <w:tcPr>
            <w:tcW w:type="dxa" w:w="2370"/>
          </w:tcPr>
          <w:p w14:paraId="C5010000">
            <w:pPr>
              <w:spacing w:after="0" w:before="76" w:line="228" w:lineRule="auto"/>
              <w:ind w:firstLine="0" w:left="72"/>
            </w:pPr>
            <w:r>
              <w:rPr>
                <w:rFonts w:ascii="Times New Roman" w:hAnsi="Times New Roman"/>
                <w:color w:val="000000"/>
                <w:sz w:val="16"/>
              </w:rPr>
              <w:t>https</w:t>
            </w:r>
            <w:r>
              <w:rPr>
                <w:rFonts w:ascii="Times New Roman" w:hAnsi="Times New Roman"/>
                <w:color w:val="000000"/>
                <w:sz w:val="16"/>
              </w:rPr>
              <w:t>://</w:t>
            </w:r>
            <w:r>
              <w:rPr>
                <w:rFonts w:ascii="Times New Roman" w:hAnsi="Times New Roman"/>
                <w:color w:val="000000"/>
                <w:sz w:val="16"/>
              </w:rPr>
              <w:t>videouroki</w:t>
            </w:r>
            <w:r>
              <w:rPr>
                <w:rFonts w:ascii="Times New Roman" w:hAnsi="Times New Roman"/>
                <w:color w:val="000000"/>
                <w:sz w:val="16"/>
              </w:rPr>
              <w:t>.</w:t>
            </w:r>
            <w:r>
              <w:rPr>
                <w:rFonts w:ascii="Times New Roman" w:hAnsi="Times New Roman"/>
                <w:color w:val="000000"/>
                <w:sz w:val="16"/>
              </w:rPr>
              <w:t>net</w:t>
            </w:r>
            <w:r>
              <w:rPr>
                <w:rFonts w:ascii="Times New Roman" w:hAnsi="Times New Roman"/>
                <w:color w:val="000000"/>
                <w:sz w:val="16"/>
              </w:rPr>
              <w:t>/</w:t>
            </w:r>
            <w:r>
              <w:rPr>
                <w:rFonts w:ascii="Times New Roman" w:hAnsi="Times New Roman"/>
                <w:color w:val="000000"/>
                <w:sz w:val="16"/>
              </w:rPr>
              <w:t>razrabotki</w:t>
            </w:r>
            <w:r>
              <w:rPr>
                <w:rFonts w:ascii="Times New Roman" w:hAnsi="Times New Roman"/>
                <w:color w:val="000000"/>
                <w:sz w:val="16"/>
              </w:rPr>
              <w:t>/</w:t>
            </w:r>
            <w:r>
              <w:rPr>
                <w:rFonts w:ascii="Times New Roman" w:hAnsi="Times New Roman"/>
                <w:color w:val="000000"/>
                <w:sz w:val="16"/>
              </w:rPr>
              <w:t>chas</w:t>
            </w:r>
            <w:r>
              <w:rPr>
                <w:rFonts w:ascii="Times New Roman" w:hAnsi="Times New Roman"/>
                <w:color w:val="000000"/>
                <w:sz w:val="16"/>
              </w:rPr>
              <w:t>-</w:t>
            </w:r>
            <w:r>
              <w:rPr>
                <w:rFonts w:ascii="Times New Roman" w:hAnsi="Times New Roman"/>
                <w:color w:val="000000"/>
                <w:sz w:val="16"/>
              </w:rPr>
              <w:t>obshchieniia</w:t>
            </w:r>
            <w:r>
              <w:rPr>
                <w:rFonts w:ascii="Times New Roman" w:hAnsi="Times New Roman"/>
                <w:color w:val="000000"/>
                <w:sz w:val="16"/>
              </w:rPr>
              <w:t>-</w:t>
            </w:r>
            <w:r>
              <w:rPr>
                <w:rFonts w:ascii="Times New Roman" w:hAnsi="Times New Roman"/>
                <w:color w:val="000000"/>
                <w:sz w:val="16"/>
              </w:rPr>
              <w:t>sud</w:t>
            </w:r>
            <w:r>
              <w:rPr>
                <w:rFonts w:ascii="Times New Roman" w:hAnsi="Times New Roman"/>
                <w:color w:val="000000"/>
                <w:sz w:val="16"/>
              </w:rPr>
              <w:t>-</w:t>
            </w:r>
            <w:r>
              <w:rPr>
                <w:rFonts w:ascii="Times New Roman" w:hAnsi="Times New Roman"/>
                <w:color w:val="000000"/>
                <w:sz w:val="16"/>
              </w:rPr>
              <w:t>ba</w:t>
            </w:r>
            <w:r>
              <w:rPr>
                <w:rFonts w:ascii="Times New Roman" w:hAnsi="Times New Roman"/>
                <w:color w:val="000000"/>
                <w:sz w:val="16"/>
              </w:rPr>
              <w:t>-</w:t>
            </w:r>
            <w:r>
              <w:rPr>
                <w:rFonts w:ascii="Times New Roman" w:hAnsi="Times New Roman"/>
                <w:color w:val="000000"/>
                <w:sz w:val="16"/>
              </w:rPr>
              <w:t>i</w:t>
            </w:r>
            <w:r>
              <w:rPr>
                <w:rFonts w:ascii="Times New Roman" w:hAnsi="Times New Roman"/>
                <w:color w:val="000000"/>
                <w:sz w:val="16"/>
              </w:rPr>
              <w:t>-</w:t>
            </w:r>
            <w:r>
              <w:rPr>
                <w:rFonts w:ascii="Times New Roman" w:hAnsi="Times New Roman"/>
                <w:color w:val="000000"/>
                <w:sz w:val="16"/>
              </w:rPr>
              <w:t>rodina</w:t>
            </w:r>
            <w:r>
              <w:rPr>
                <w:rFonts w:ascii="Times New Roman" w:hAnsi="Times New Roman"/>
                <w:color w:val="000000"/>
                <w:sz w:val="16"/>
              </w:rPr>
              <w:t>-</w:t>
            </w:r>
            <w:r>
              <w:rPr>
                <w:rFonts w:ascii="Times New Roman" w:hAnsi="Times New Roman"/>
                <w:color w:val="000000"/>
                <w:sz w:val="16"/>
              </w:rPr>
              <w:t>iediny</w:t>
            </w:r>
            <w:r>
              <w:rPr>
                <w:rFonts w:ascii="Times New Roman" w:hAnsi="Times New Roman"/>
                <w:color w:val="000000"/>
                <w:sz w:val="16"/>
              </w:rPr>
              <w:t>.</w:t>
            </w:r>
            <w:r>
              <w:rPr>
                <w:rFonts w:ascii="Times New Roman" w:hAnsi="Times New Roman"/>
                <w:color w:val="000000"/>
                <w:sz w:val="16"/>
              </w:rPr>
              <w:t>html</w:t>
            </w:r>
          </w:p>
        </w:tc>
      </w:tr>
      <w:tr>
        <w:tc>
          <w:tcPr>
            <w:tcW w:type="dxa" w:w="665"/>
          </w:tcPr>
          <w:p w14:paraId="C6010000">
            <w:pPr>
              <w:ind/>
              <w:jc w:val="center"/>
            </w:pPr>
            <w:r>
              <w:t>31</w:t>
            </w:r>
          </w:p>
        </w:tc>
        <w:tc>
          <w:tcPr>
            <w:tcW w:type="dxa" w:w="3072"/>
          </w:tcPr>
          <w:p w14:paraId="C7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тебе рождается патриот и гражданин</w:t>
            </w:r>
          </w:p>
          <w:p w14:paraId="C8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128"/>
          </w:tcPr>
          <w:p w14:paraId="C9010000">
            <w:r>
              <w:t>1</w:t>
            </w:r>
          </w:p>
        </w:tc>
        <w:tc>
          <w:tcPr>
            <w:tcW w:type="dxa" w:w="1128"/>
          </w:tcPr>
          <w:p/>
        </w:tc>
        <w:tc>
          <w:tcPr>
            <w:tcW w:type="dxa" w:w="1128"/>
          </w:tcPr>
          <w:p/>
        </w:tc>
        <w:tc>
          <w:tcPr>
            <w:tcW w:type="dxa" w:w="928"/>
          </w:tcPr>
          <w:p w14:paraId="CA010000">
            <w:r>
              <w:t>24.04</w:t>
            </w:r>
          </w:p>
        </w:tc>
        <w:tc>
          <w:tcPr>
            <w:tcW w:type="dxa" w:w="2370"/>
          </w:tcPr>
          <w:p/>
        </w:tc>
      </w:tr>
      <w:tr>
        <w:tc>
          <w:tcPr>
            <w:tcW w:type="dxa" w:w="665"/>
          </w:tcPr>
          <w:p w14:paraId="CB010000">
            <w:pPr>
              <w:ind/>
              <w:jc w:val="center"/>
            </w:pPr>
            <w:r>
              <w:t>32</w:t>
            </w:r>
          </w:p>
        </w:tc>
        <w:tc>
          <w:tcPr>
            <w:tcW w:type="dxa" w:w="3072"/>
          </w:tcPr>
          <w:p w14:paraId="CC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тебе рождается патриот и гражданин</w:t>
            </w:r>
          </w:p>
          <w:p w14:paraId="CD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128"/>
          </w:tcPr>
          <w:p w14:paraId="CE010000">
            <w:r>
              <w:t>1</w:t>
            </w:r>
          </w:p>
        </w:tc>
        <w:tc>
          <w:tcPr>
            <w:tcW w:type="dxa" w:w="1128"/>
          </w:tcPr>
          <w:p/>
        </w:tc>
        <w:tc>
          <w:tcPr>
            <w:tcW w:type="dxa" w:w="1128"/>
          </w:tcPr>
          <w:p/>
        </w:tc>
        <w:tc>
          <w:tcPr>
            <w:tcW w:type="dxa" w:w="928"/>
          </w:tcPr>
          <w:p w14:paraId="CF010000">
            <w:r>
              <w:t>08.05</w:t>
            </w:r>
          </w:p>
        </w:tc>
        <w:tc>
          <w:tcPr>
            <w:tcW w:type="dxa" w:w="2370"/>
          </w:tcPr>
          <w:p/>
        </w:tc>
      </w:tr>
      <w:tr>
        <w:tc>
          <w:tcPr>
            <w:tcW w:type="dxa" w:w="665"/>
          </w:tcPr>
          <w:p w14:paraId="D0010000">
            <w:pPr>
              <w:ind/>
              <w:jc w:val="center"/>
            </w:pPr>
            <w:r>
              <w:t>33</w:t>
            </w:r>
          </w:p>
        </w:tc>
        <w:tc>
          <w:tcPr>
            <w:tcW w:type="dxa" w:w="3072"/>
          </w:tcPr>
          <w:p w14:paraId="D1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Человек - чело века</w:t>
            </w:r>
          </w:p>
          <w:p w14:paraId="D2010000">
            <w:pPr>
              <w:rPr>
                <w:rFonts w:ascii="Times New Roman" w:hAnsi="Times New Roman"/>
              </w:rPr>
            </w:pPr>
          </w:p>
          <w:p w14:paraId="D3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128"/>
          </w:tcPr>
          <w:p w14:paraId="D4010000">
            <w:r>
              <w:t>1</w:t>
            </w:r>
          </w:p>
        </w:tc>
        <w:tc>
          <w:tcPr>
            <w:tcW w:type="dxa" w:w="1128"/>
          </w:tcPr>
          <w:p/>
        </w:tc>
        <w:tc>
          <w:tcPr>
            <w:tcW w:type="dxa" w:w="1128"/>
          </w:tcPr>
          <w:p/>
        </w:tc>
        <w:tc>
          <w:tcPr>
            <w:tcW w:type="dxa" w:w="928"/>
          </w:tcPr>
          <w:p w14:paraId="D5010000">
            <w:r>
              <w:t>15.05</w:t>
            </w:r>
          </w:p>
        </w:tc>
        <w:tc>
          <w:tcPr>
            <w:tcW w:type="dxa" w:w="2370"/>
          </w:tcPr>
          <w:p/>
        </w:tc>
      </w:tr>
      <w:tr>
        <w:tc>
          <w:tcPr>
            <w:tcW w:type="dxa" w:w="665"/>
          </w:tcPr>
          <w:p w14:paraId="D6010000">
            <w:pPr>
              <w:ind/>
              <w:jc w:val="center"/>
            </w:pPr>
            <w:r>
              <w:t>34</w:t>
            </w:r>
          </w:p>
        </w:tc>
        <w:tc>
          <w:tcPr>
            <w:tcW w:type="dxa" w:w="3072"/>
          </w:tcPr>
          <w:p w14:paraId="D7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Слово, обращенное к себе</w:t>
            </w:r>
          </w:p>
          <w:p w14:paraId="D8010000">
            <w:pPr>
              <w:rPr>
                <w:rFonts w:ascii="Times New Roman" w:hAnsi="Times New Roman"/>
              </w:rPr>
            </w:pPr>
          </w:p>
        </w:tc>
        <w:tc>
          <w:tcPr>
            <w:tcW w:type="dxa" w:w="1128"/>
          </w:tcPr>
          <w:p w14:paraId="D9010000">
            <w:r>
              <w:t>1</w:t>
            </w:r>
          </w:p>
        </w:tc>
        <w:tc>
          <w:tcPr>
            <w:tcW w:type="dxa" w:w="1128"/>
          </w:tcPr>
          <w:p w14:paraId="DA010000">
            <w:r>
              <w:t>1</w:t>
            </w:r>
          </w:p>
        </w:tc>
        <w:tc>
          <w:tcPr>
            <w:tcW w:type="dxa" w:w="1128"/>
          </w:tcPr>
          <w:p/>
        </w:tc>
        <w:tc>
          <w:tcPr>
            <w:tcW w:type="dxa" w:w="928"/>
          </w:tcPr>
          <w:p w14:paraId="DB010000">
            <w:r>
              <w:t>22.05</w:t>
            </w:r>
          </w:p>
        </w:tc>
        <w:tc>
          <w:tcPr>
            <w:tcW w:type="dxa" w:w="2370"/>
          </w:tcPr>
          <w:p/>
        </w:tc>
      </w:tr>
    </w:tbl>
    <w:p w14:paraId="DC010000"/>
    <w:p w14:paraId="DD010000">
      <w:pPr>
        <w:spacing w:line="240" w:lineRule="auto"/>
        <w:ind/>
        <w:contextualSpacing w:val="1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Материально-техническое обеспечение.</w:t>
      </w:r>
    </w:p>
    <w:p w14:paraId="DE010000">
      <w:pPr>
        <w:spacing w:line="240" w:lineRule="auto"/>
        <w:ind/>
        <w:contextualSpacing w:val="1"/>
        <w:rPr>
          <w:rFonts w:ascii="Times New Roman" w:hAnsi="Times New Roman"/>
          <w:i w:val="1"/>
          <w:sz w:val="24"/>
          <w:u w:val="single"/>
        </w:rPr>
      </w:pPr>
      <w:r>
        <w:rPr>
          <w:rFonts w:ascii="Times New Roman" w:hAnsi="Times New Roman"/>
          <w:i w:val="1"/>
          <w:sz w:val="24"/>
          <w:u w:val="single"/>
        </w:rPr>
        <w:t>Для учащихся:</w:t>
      </w:r>
    </w:p>
    <w:p w14:paraId="DF010000">
      <w:pPr>
        <w:spacing w:line="240" w:lineRule="auto"/>
        <w:ind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</w:t>
      </w:r>
      <w:r>
        <w:rPr>
          <w:rFonts w:ascii="Times New Roman" w:hAnsi="Times New Roman"/>
          <w:sz w:val="24"/>
        </w:rPr>
        <w:t>Шемшурина</w:t>
      </w:r>
      <w:r>
        <w:rPr>
          <w:rFonts w:ascii="Times New Roman" w:hAnsi="Times New Roman"/>
          <w:sz w:val="24"/>
        </w:rPr>
        <w:t xml:space="preserve"> А.И. Основы религиозных культур и светской этики. Основы светской этики. 4 класс. М.: «Просвещение», 2014г. </w:t>
      </w:r>
    </w:p>
    <w:p w14:paraId="E0010000">
      <w:pPr>
        <w:spacing w:line="240" w:lineRule="auto"/>
        <w:ind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  <w:u w:val="single"/>
        </w:rPr>
        <w:t>Для родителей:</w:t>
      </w:r>
      <w:r>
        <w:rPr>
          <w:rFonts w:ascii="Times New Roman" w:hAnsi="Times New Roman"/>
          <w:sz w:val="24"/>
        </w:rPr>
        <w:t xml:space="preserve"> 1. Гончарова В.Н., Демидов В.Г., </w:t>
      </w:r>
      <w:r>
        <w:rPr>
          <w:rFonts w:ascii="Times New Roman" w:hAnsi="Times New Roman"/>
          <w:sz w:val="24"/>
        </w:rPr>
        <w:t>Клемперт</w:t>
      </w:r>
      <w:r>
        <w:rPr>
          <w:rFonts w:ascii="Times New Roman" w:hAnsi="Times New Roman"/>
          <w:sz w:val="24"/>
        </w:rPr>
        <w:t xml:space="preserve"> А.И., Кудрина А.В., Метлик И.В., </w:t>
      </w:r>
      <w:r>
        <w:rPr>
          <w:rFonts w:ascii="Times New Roman" w:hAnsi="Times New Roman"/>
          <w:sz w:val="24"/>
        </w:rPr>
        <w:t>Мубаракшина</w:t>
      </w:r>
      <w:r>
        <w:rPr>
          <w:rFonts w:ascii="Times New Roman" w:hAnsi="Times New Roman"/>
          <w:sz w:val="24"/>
        </w:rPr>
        <w:t xml:space="preserve"> И.В., Теплова Е.Ф., Хабибуллина Г.Ю., Шевцова А.А. Основы религиозных культур и светской этики. Книга для родителей.- М.: Центр «Школьная книга», 2013г. – 24 стр. </w:t>
      </w:r>
    </w:p>
    <w:p w14:paraId="E1010000">
      <w:pPr>
        <w:spacing w:line="240" w:lineRule="auto"/>
        <w:ind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  <w:u w:val="single"/>
        </w:rPr>
        <w:t>Для учителя:</w:t>
      </w:r>
      <w:r>
        <w:rPr>
          <w:rFonts w:ascii="Times New Roman" w:hAnsi="Times New Roman"/>
          <w:sz w:val="24"/>
        </w:rPr>
        <w:t xml:space="preserve"> </w:t>
      </w:r>
    </w:p>
    <w:p w14:paraId="E2010000">
      <w:pPr>
        <w:spacing w:line="240" w:lineRule="auto"/>
        <w:ind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Авторская программа А.И. </w:t>
      </w:r>
      <w:r>
        <w:rPr>
          <w:rFonts w:ascii="Times New Roman" w:hAnsi="Times New Roman"/>
          <w:sz w:val="24"/>
        </w:rPr>
        <w:t>Шемшуриной</w:t>
      </w:r>
      <w:r>
        <w:rPr>
          <w:rFonts w:ascii="Times New Roman" w:hAnsi="Times New Roman"/>
          <w:sz w:val="24"/>
        </w:rPr>
        <w:t xml:space="preserve"> «Основы религиозных культур и светской этики. Основы светской этики</w:t>
      </w:r>
      <w:r>
        <w:rPr>
          <w:rFonts w:ascii="Times New Roman" w:hAnsi="Times New Roman"/>
          <w:sz w:val="24"/>
        </w:rPr>
        <w:t xml:space="preserve">.», </w:t>
      </w:r>
      <w:r>
        <w:rPr>
          <w:rFonts w:ascii="Times New Roman" w:hAnsi="Times New Roman"/>
          <w:sz w:val="24"/>
        </w:rPr>
        <w:t>утверждѐнной МО РФ</w:t>
      </w:r>
    </w:p>
    <w:p w14:paraId="E3010000">
      <w:pPr>
        <w:spacing w:line="240" w:lineRule="auto"/>
        <w:ind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. 2. </w:t>
      </w:r>
      <w:r>
        <w:rPr>
          <w:rFonts w:ascii="Times New Roman" w:hAnsi="Times New Roman"/>
          <w:sz w:val="24"/>
        </w:rPr>
        <w:t>Шемшурина</w:t>
      </w:r>
      <w:r>
        <w:rPr>
          <w:rFonts w:ascii="Times New Roman" w:hAnsi="Times New Roman"/>
          <w:sz w:val="24"/>
        </w:rPr>
        <w:t xml:space="preserve"> А.И. Основы религиозных культур и светской этики. Основы светской этики. 4 класс. М.: «Просвещение», 2014г. 24 </w:t>
      </w:r>
    </w:p>
    <w:p w14:paraId="E4010000">
      <w:pPr>
        <w:spacing w:line="240" w:lineRule="auto"/>
        <w:ind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</w:t>
      </w:r>
      <w:r>
        <w:rPr>
          <w:rFonts w:ascii="Times New Roman" w:hAnsi="Times New Roman"/>
          <w:sz w:val="24"/>
        </w:rPr>
        <w:t>Мацыяка</w:t>
      </w:r>
      <w:r>
        <w:rPr>
          <w:rFonts w:ascii="Times New Roman" w:hAnsi="Times New Roman"/>
          <w:sz w:val="24"/>
        </w:rPr>
        <w:t xml:space="preserve"> Е. В. Методическое пособие для учителя (поурочные разработки к учебнику «Основы светской этики», «Просвещение», 2010) Список дополнительной литературы 1. Агапова И.А, Давыдова М.А.Праздник в школе: сценарии, конкурсы, викторины (1–5 </w:t>
      </w:r>
      <w:r>
        <w:rPr>
          <w:rFonts w:ascii="Times New Roman" w:hAnsi="Times New Roman"/>
          <w:sz w:val="24"/>
        </w:rPr>
        <w:t>кл</w:t>
      </w:r>
      <w:r>
        <w:rPr>
          <w:rFonts w:ascii="Times New Roman" w:hAnsi="Times New Roman"/>
          <w:sz w:val="24"/>
        </w:rPr>
        <w:t xml:space="preserve">.). М., 2005. 2. Азбука для несовершеннолетних / сост. А. Алексеева, А. </w:t>
      </w:r>
      <w:r>
        <w:rPr>
          <w:rFonts w:ascii="Times New Roman" w:hAnsi="Times New Roman"/>
          <w:sz w:val="24"/>
        </w:rPr>
        <w:t>Стреляный</w:t>
      </w:r>
      <w:r>
        <w:rPr>
          <w:rFonts w:ascii="Times New Roman" w:hAnsi="Times New Roman"/>
          <w:sz w:val="24"/>
        </w:rPr>
        <w:t xml:space="preserve">. М., 1985. 3. Азбука нравственного воспитания / под ред. И.А. </w:t>
      </w:r>
      <w:r>
        <w:rPr>
          <w:rFonts w:ascii="Times New Roman" w:hAnsi="Times New Roman"/>
          <w:sz w:val="24"/>
        </w:rPr>
        <w:t>Каирова</w:t>
      </w:r>
      <w:r>
        <w:rPr>
          <w:rFonts w:ascii="Times New Roman" w:hAnsi="Times New Roman"/>
          <w:sz w:val="24"/>
        </w:rPr>
        <w:t>, О.С. Богдановой. М., 1975.</w:t>
      </w:r>
    </w:p>
    <w:p w14:paraId="E5010000">
      <w:pPr>
        <w:spacing w:line="240" w:lineRule="auto"/>
        <w:ind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4. Аникин В.П.Живая вода: сборник русских народных песен, сказок, пословиц, загадок. М., 1987. </w:t>
      </w:r>
    </w:p>
    <w:p w14:paraId="E6010000">
      <w:pPr>
        <w:spacing w:line="240" w:lineRule="auto"/>
        <w:ind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 </w:t>
      </w:r>
      <w:r>
        <w:rPr>
          <w:rFonts w:ascii="Times New Roman" w:hAnsi="Times New Roman"/>
          <w:sz w:val="24"/>
        </w:rPr>
        <w:t>Архарова</w:t>
      </w:r>
      <w:r>
        <w:rPr>
          <w:rFonts w:ascii="Times New Roman" w:hAnsi="Times New Roman"/>
          <w:sz w:val="24"/>
        </w:rPr>
        <w:t xml:space="preserve"> Л.И., Гребѐнкина Л.К., Демидова С.Б.Сценарии праздников, классных часов, игр, </w:t>
      </w:r>
      <w:r>
        <w:rPr>
          <w:rFonts w:ascii="Times New Roman" w:hAnsi="Times New Roman"/>
          <w:sz w:val="24"/>
        </w:rPr>
        <w:t>развлечений</w:t>
      </w:r>
      <w:r>
        <w:rPr>
          <w:rFonts w:ascii="Times New Roman" w:hAnsi="Times New Roman"/>
          <w:sz w:val="24"/>
        </w:rPr>
        <w:t>.М</w:t>
      </w:r>
      <w:r>
        <w:rPr>
          <w:rFonts w:ascii="Times New Roman" w:hAnsi="Times New Roman"/>
          <w:sz w:val="24"/>
        </w:rPr>
        <w:t xml:space="preserve">., 2005. </w:t>
      </w:r>
    </w:p>
    <w:p w14:paraId="E7010000">
      <w:pPr>
        <w:spacing w:line="240" w:lineRule="auto"/>
        <w:ind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 </w:t>
      </w:r>
      <w:r>
        <w:rPr>
          <w:rFonts w:ascii="Times New Roman" w:hAnsi="Times New Roman"/>
          <w:sz w:val="24"/>
        </w:rPr>
        <w:t>Басманова</w:t>
      </w:r>
      <w:r>
        <w:rPr>
          <w:rFonts w:ascii="Times New Roman" w:hAnsi="Times New Roman"/>
          <w:sz w:val="24"/>
        </w:rPr>
        <w:t xml:space="preserve"> Э. Гостевой этикет, или На высшем уровне. М., 2006. </w:t>
      </w:r>
    </w:p>
    <w:p w14:paraId="E8010000">
      <w:pPr>
        <w:spacing w:line="240" w:lineRule="auto"/>
        <w:ind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 </w:t>
      </w:r>
      <w:r>
        <w:rPr>
          <w:rFonts w:ascii="Times New Roman" w:hAnsi="Times New Roman"/>
          <w:sz w:val="24"/>
        </w:rPr>
        <w:t>Безгина</w:t>
      </w:r>
      <w:r>
        <w:rPr>
          <w:rFonts w:ascii="Times New Roman" w:hAnsi="Times New Roman"/>
          <w:sz w:val="24"/>
        </w:rPr>
        <w:t xml:space="preserve"> О.Ю. Этикет старших дошкольников. М., 2005.</w:t>
      </w:r>
    </w:p>
    <w:p w14:paraId="E9010000">
      <w:pPr>
        <w:spacing w:line="240" w:lineRule="auto"/>
        <w:ind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 Богданова О.С., Калинина О.Д. Содержание и методика этических бесед с младшими школьниками: пособие для учителя. М., 1982.</w:t>
      </w:r>
    </w:p>
    <w:p w14:paraId="EA010000">
      <w:pPr>
        <w:spacing w:line="240" w:lineRule="auto"/>
        <w:ind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9. </w:t>
      </w:r>
      <w:r>
        <w:rPr>
          <w:rFonts w:ascii="Times New Roman" w:hAnsi="Times New Roman"/>
          <w:sz w:val="24"/>
        </w:rPr>
        <w:t>Васильева-Гангнус</w:t>
      </w:r>
      <w:r>
        <w:rPr>
          <w:rFonts w:ascii="Times New Roman" w:hAnsi="Times New Roman"/>
          <w:sz w:val="24"/>
        </w:rPr>
        <w:t xml:space="preserve"> Л.В. Правила этикета: краткий справочник. М., 1992. </w:t>
      </w:r>
    </w:p>
    <w:p w14:paraId="EB010000">
      <w:pPr>
        <w:spacing w:line="240" w:lineRule="auto"/>
        <w:ind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10. Глушко Е., Медведев Ю. Словарь славянской мифологии. Н. Новгород, 1996. 11. Даль В.И. Пословицы русского народа: в 3 т. М., 1994. </w:t>
      </w:r>
    </w:p>
    <w:p w14:paraId="EC010000">
      <w:pPr>
        <w:spacing w:line="240" w:lineRule="auto"/>
        <w:ind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12. </w:t>
      </w:r>
      <w:r>
        <w:rPr>
          <w:rFonts w:ascii="Times New Roman" w:hAnsi="Times New Roman"/>
          <w:sz w:val="24"/>
        </w:rPr>
        <w:t>Дереклеева</w:t>
      </w:r>
      <w:r>
        <w:rPr>
          <w:rFonts w:ascii="Times New Roman" w:hAnsi="Times New Roman"/>
          <w:sz w:val="24"/>
        </w:rPr>
        <w:t xml:space="preserve"> Н.И. Справочник классного руководителя. 1–4 классы. М., 2001.</w:t>
      </w:r>
    </w:p>
    <w:p w14:paraId="ED010000">
      <w:pPr>
        <w:spacing w:line="240" w:lineRule="auto"/>
        <w:ind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13. </w:t>
      </w:r>
      <w:r>
        <w:rPr>
          <w:rFonts w:ascii="Times New Roman" w:hAnsi="Times New Roman"/>
          <w:sz w:val="24"/>
        </w:rPr>
        <w:t>Забрамная</w:t>
      </w:r>
      <w:r>
        <w:rPr>
          <w:rFonts w:ascii="Times New Roman" w:hAnsi="Times New Roman"/>
          <w:sz w:val="24"/>
        </w:rPr>
        <w:t xml:space="preserve"> С.Д., Боровик О.В. Развитие ребенка – в ваших руках: книга полезных советов для родителей, воспитателей, учителей, психологов, дефектологов. М., 2000. </w:t>
      </w:r>
    </w:p>
    <w:p w14:paraId="EE010000">
      <w:pPr>
        <w:spacing w:line="240" w:lineRule="auto"/>
        <w:ind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14. </w:t>
      </w:r>
      <w:r>
        <w:rPr>
          <w:rFonts w:ascii="Times New Roman" w:hAnsi="Times New Roman"/>
          <w:sz w:val="24"/>
        </w:rPr>
        <w:t>Камычек</w:t>
      </w:r>
      <w:r>
        <w:rPr>
          <w:rFonts w:ascii="Times New Roman" w:hAnsi="Times New Roman"/>
          <w:sz w:val="24"/>
        </w:rPr>
        <w:t xml:space="preserve"> Я. Вежливость на каждый день. М., 2002. </w:t>
      </w:r>
    </w:p>
    <w:p w14:paraId="EF010000">
      <w:pPr>
        <w:spacing w:line="240" w:lineRule="auto"/>
        <w:ind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15. Куликова Т.А. Семейная педагогика и домашнее воспитание. М., 2000. </w:t>
      </w:r>
    </w:p>
    <w:p w14:paraId="F0010000">
      <w:pPr>
        <w:spacing w:line="240" w:lineRule="auto"/>
        <w:ind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16. </w:t>
      </w:r>
      <w:r>
        <w:rPr>
          <w:rFonts w:ascii="Times New Roman" w:hAnsi="Times New Roman"/>
          <w:sz w:val="24"/>
        </w:rPr>
        <w:t>Кульневич</w:t>
      </w:r>
      <w:r>
        <w:rPr>
          <w:rFonts w:ascii="Times New Roman" w:hAnsi="Times New Roman"/>
          <w:sz w:val="24"/>
        </w:rPr>
        <w:t xml:space="preserve"> С.В., </w:t>
      </w:r>
      <w:r>
        <w:rPr>
          <w:rFonts w:ascii="Times New Roman" w:hAnsi="Times New Roman"/>
          <w:sz w:val="24"/>
        </w:rPr>
        <w:t>Лакоценина</w:t>
      </w:r>
      <w:r>
        <w:rPr>
          <w:rFonts w:ascii="Times New Roman" w:hAnsi="Times New Roman"/>
          <w:sz w:val="24"/>
        </w:rPr>
        <w:t xml:space="preserve"> Т.П. Воспитательная работа в начальной школе: практическое пособие. М., 2004. </w:t>
      </w:r>
    </w:p>
    <w:p w14:paraId="F1010000">
      <w:pPr>
        <w:spacing w:line="240" w:lineRule="auto"/>
        <w:ind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17. Курочкина И.Н. Этикет для детей и взрослых: учебное пособие. М., 2001. </w:t>
      </w:r>
    </w:p>
    <w:p w14:paraId="F2010000">
      <w:pPr>
        <w:spacing w:line="240" w:lineRule="auto"/>
        <w:ind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18. </w:t>
      </w:r>
      <w:r>
        <w:rPr>
          <w:rFonts w:ascii="Times New Roman" w:hAnsi="Times New Roman"/>
          <w:sz w:val="24"/>
        </w:rPr>
        <w:t>Насонкина</w:t>
      </w:r>
      <w:r>
        <w:rPr>
          <w:rFonts w:ascii="Times New Roman" w:hAnsi="Times New Roman"/>
          <w:sz w:val="24"/>
        </w:rPr>
        <w:t xml:space="preserve"> С.А. Уроки этикета. СПб</w:t>
      </w:r>
      <w:r>
        <w:rPr>
          <w:rFonts w:ascii="Times New Roman" w:hAnsi="Times New Roman"/>
          <w:sz w:val="24"/>
        </w:rPr>
        <w:t xml:space="preserve">., </w:t>
      </w:r>
      <w:r>
        <w:rPr>
          <w:rFonts w:ascii="Times New Roman" w:hAnsi="Times New Roman"/>
          <w:sz w:val="24"/>
        </w:rPr>
        <w:t xml:space="preserve">2003. </w:t>
      </w:r>
    </w:p>
    <w:p w14:paraId="F3010000">
      <w:pPr>
        <w:spacing w:line="240" w:lineRule="auto"/>
        <w:ind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19. Нравственное развитие младшего школьника в процессе воспитания / под ред. И.А. </w:t>
      </w:r>
      <w:r>
        <w:rPr>
          <w:rFonts w:ascii="Times New Roman" w:hAnsi="Times New Roman"/>
          <w:sz w:val="24"/>
        </w:rPr>
        <w:t>Каирова</w:t>
      </w:r>
      <w:r>
        <w:rPr>
          <w:rFonts w:ascii="Times New Roman" w:hAnsi="Times New Roman"/>
          <w:sz w:val="24"/>
        </w:rPr>
        <w:t xml:space="preserve">, О.С. Богдановой. М., 1979. </w:t>
      </w:r>
    </w:p>
    <w:p w14:paraId="F4010000">
      <w:pPr>
        <w:spacing w:line="240" w:lineRule="auto"/>
        <w:ind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20. </w:t>
      </w:r>
      <w:r>
        <w:rPr>
          <w:rFonts w:ascii="Times New Roman" w:hAnsi="Times New Roman"/>
          <w:sz w:val="24"/>
        </w:rPr>
        <w:t>Остер</w:t>
      </w:r>
      <w:r>
        <w:rPr>
          <w:rFonts w:ascii="Times New Roman" w:hAnsi="Times New Roman"/>
          <w:sz w:val="24"/>
        </w:rPr>
        <w:t xml:space="preserve"> Г. Вредные советы. М., 1998. </w:t>
      </w:r>
    </w:p>
    <w:p w14:paraId="F5010000">
      <w:pPr>
        <w:spacing w:line="240" w:lineRule="auto"/>
        <w:ind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21. Панкеев И.А. Энциклопедия этикета. М., 1999.</w:t>
      </w:r>
    </w:p>
    <w:p w14:paraId="F6010000">
      <w:pPr>
        <w:spacing w:line="240" w:lineRule="auto"/>
        <w:ind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22. </w:t>
      </w:r>
      <w:r>
        <w:rPr>
          <w:rFonts w:ascii="Times New Roman" w:hAnsi="Times New Roman"/>
          <w:sz w:val="24"/>
        </w:rPr>
        <w:t>Поддубская</w:t>
      </w:r>
      <w:r>
        <w:rPr>
          <w:rFonts w:ascii="Times New Roman" w:hAnsi="Times New Roman"/>
          <w:sz w:val="24"/>
        </w:rPr>
        <w:t xml:space="preserve"> Л.Р. Этикет от А до Я. М., 2003.</w:t>
      </w:r>
    </w:p>
    <w:p w14:paraId="F7010000">
      <w:pPr>
        <w:spacing w:line="240" w:lineRule="auto"/>
        <w:ind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23. </w:t>
      </w:r>
      <w:r>
        <w:rPr>
          <w:rFonts w:ascii="Times New Roman" w:hAnsi="Times New Roman"/>
          <w:sz w:val="24"/>
        </w:rPr>
        <w:t>Подласый</w:t>
      </w:r>
      <w:r>
        <w:rPr>
          <w:rFonts w:ascii="Times New Roman" w:hAnsi="Times New Roman"/>
          <w:sz w:val="24"/>
        </w:rPr>
        <w:t xml:space="preserve"> И.П. Педагогика начальной школы. М., 2004. </w:t>
      </w:r>
    </w:p>
    <w:p w14:paraId="F8010000">
      <w:pPr>
        <w:spacing w:line="240" w:lineRule="auto"/>
        <w:ind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24. Потапов С., Вакса О. Этикет для подростков, или Искусство нравиться себе и другим. М., 1999. </w:t>
      </w:r>
    </w:p>
    <w:p w14:paraId="F9010000">
      <w:pPr>
        <w:spacing w:line="240" w:lineRule="auto"/>
        <w:ind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25. Разум сердца. Мир нравственности в высказываниях и афоризмах / сост. В.Н. Назаров, Г.П. </w:t>
      </w:r>
      <w:r>
        <w:rPr>
          <w:rFonts w:ascii="Times New Roman" w:hAnsi="Times New Roman"/>
          <w:sz w:val="24"/>
        </w:rPr>
        <w:t>Сидоров</w:t>
      </w:r>
      <w:r>
        <w:rPr>
          <w:rFonts w:ascii="Times New Roman" w:hAnsi="Times New Roman"/>
          <w:sz w:val="24"/>
        </w:rPr>
        <w:t>.М</w:t>
      </w:r>
      <w:r>
        <w:rPr>
          <w:rFonts w:ascii="Times New Roman" w:hAnsi="Times New Roman"/>
          <w:sz w:val="24"/>
        </w:rPr>
        <w:t xml:space="preserve">., 1990. </w:t>
      </w:r>
    </w:p>
    <w:p w14:paraId="FA010000">
      <w:pPr>
        <w:spacing w:line="240" w:lineRule="auto"/>
        <w:ind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26. Словарь по этике / под ред. И.С. Кона. М., 1983.</w:t>
      </w:r>
    </w:p>
    <w:p w14:paraId="FB010000">
      <w:pPr>
        <w:spacing w:line="240" w:lineRule="auto"/>
        <w:ind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27. Современная энциклопедия: этикет / авт.-сост. И.Е. Гусев. М., 1999. </w:t>
      </w:r>
    </w:p>
    <w:p w14:paraId="FC010000">
      <w:pPr>
        <w:spacing w:line="240" w:lineRule="auto"/>
        <w:ind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28. Сухомлинский В.А. Хрестоматия по этике. М., 1990. </w:t>
      </w:r>
    </w:p>
    <w:p w14:paraId="FD010000">
      <w:pPr>
        <w:spacing w:line="240" w:lineRule="auto"/>
        <w:ind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29. </w:t>
      </w:r>
      <w:r>
        <w:rPr>
          <w:rFonts w:ascii="Times New Roman" w:hAnsi="Times New Roman"/>
          <w:sz w:val="24"/>
        </w:rPr>
        <w:t>Формановская</w:t>
      </w:r>
      <w:r>
        <w:rPr>
          <w:rFonts w:ascii="Times New Roman" w:hAnsi="Times New Roman"/>
          <w:sz w:val="24"/>
        </w:rPr>
        <w:t xml:space="preserve"> Н.И. Вы сказали: «Здравствуйте!»: речевой этикет в нашем общении. М., 1987.</w:t>
      </w:r>
    </w:p>
    <w:p w14:paraId="FE010000">
      <w:pPr>
        <w:spacing w:line="240" w:lineRule="auto"/>
        <w:ind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30. </w:t>
      </w:r>
      <w:r>
        <w:rPr>
          <w:rFonts w:ascii="Times New Roman" w:hAnsi="Times New Roman"/>
          <w:sz w:val="24"/>
        </w:rPr>
        <w:t>Шемшурина</w:t>
      </w:r>
      <w:r>
        <w:rPr>
          <w:rFonts w:ascii="Times New Roman" w:hAnsi="Times New Roman"/>
          <w:sz w:val="24"/>
        </w:rPr>
        <w:t xml:space="preserve"> А.И. Основы этической культуры: книга для учителя. М., 2000. </w:t>
      </w:r>
    </w:p>
    <w:p w14:paraId="FF010000">
      <w:pPr>
        <w:spacing w:line="240" w:lineRule="auto"/>
        <w:ind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31. </w:t>
      </w:r>
      <w:r>
        <w:rPr>
          <w:rFonts w:ascii="Times New Roman" w:hAnsi="Times New Roman"/>
          <w:sz w:val="24"/>
        </w:rPr>
        <w:t>Шемшурина</w:t>
      </w:r>
      <w:r>
        <w:rPr>
          <w:rFonts w:ascii="Times New Roman" w:hAnsi="Times New Roman"/>
          <w:sz w:val="24"/>
        </w:rPr>
        <w:t xml:space="preserve"> А.И. Этическая грамматика. М., 2004. </w:t>
      </w:r>
    </w:p>
    <w:p w14:paraId="00020000">
      <w:pPr>
        <w:spacing w:line="240" w:lineRule="auto"/>
        <w:ind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32. </w:t>
      </w:r>
      <w:r>
        <w:rPr>
          <w:rFonts w:ascii="Times New Roman" w:hAnsi="Times New Roman"/>
          <w:sz w:val="24"/>
        </w:rPr>
        <w:t>Шипицина</w:t>
      </w:r>
      <w:r>
        <w:rPr>
          <w:rFonts w:ascii="Times New Roman" w:hAnsi="Times New Roman"/>
          <w:sz w:val="24"/>
        </w:rPr>
        <w:t xml:space="preserve"> Л.М., </w:t>
      </w:r>
      <w:r>
        <w:rPr>
          <w:rFonts w:ascii="Times New Roman" w:hAnsi="Times New Roman"/>
          <w:sz w:val="24"/>
        </w:rPr>
        <w:t>Защиринская</w:t>
      </w:r>
      <w:r>
        <w:rPr>
          <w:rFonts w:ascii="Times New Roman" w:hAnsi="Times New Roman"/>
          <w:sz w:val="24"/>
        </w:rPr>
        <w:t xml:space="preserve"> О.В. Азбука общения. СПб</w:t>
      </w:r>
      <w:r>
        <w:rPr>
          <w:rFonts w:ascii="Times New Roman" w:hAnsi="Times New Roman"/>
          <w:sz w:val="24"/>
        </w:rPr>
        <w:t xml:space="preserve">., </w:t>
      </w:r>
      <w:r>
        <w:rPr>
          <w:rFonts w:ascii="Times New Roman" w:hAnsi="Times New Roman"/>
          <w:sz w:val="24"/>
        </w:rPr>
        <w:t xml:space="preserve">2005. </w:t>
      </w:r>
    </w:p>
    <w:p w14:paraId="01020000">
      <w:pPr>
        <w:spacing w:line="240" w:lineRule="auto"/>
        <w:ind/>
        <w:contextualSpacing w:val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33. Этика: словарь изречений и афоризмов. М., 1994.</w:t>
      </w:r>
    </w:p>
    <w:p w14:paraId="02020000"/>
    <w:sectPr>
      <w:pgSz w:h="16848" w:orient="portrait" w:w="11908"/>
      <w:pgMar w:bottom="765" w:footer="708" w:gutter="0" w:header="708" w:left="680" w:right="510" w:top="425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360" w:left="6480"/>
      </w:pPr>
    </w:lvl>
  </w:abstractNum>
  <w:abstractNum w:abstractNumId="1">
    <w:lvl w:ilvl="0">
      <w:start w:val="1"/>
      <w:numFmt w:val="decimal"/>
      <w:lvlText w:val="%1."/>
      <w:lvlJc w:val="left"/>
      <w:pPr>
        <w:tabs>
          <w:tab w:leader="none" w:pos="720" w:val="left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leader="none" w:pos="2160" w:val="left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leader="none" w:pos="4320" w:val="left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leader="none" w:pos="6480" w:val="left"/>
        </w:tabs>
        <w:ind w:hanging="360" w:left="648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3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" w:type="paragraph">
    <w:name w:val="Normal (Web)"/>
    <w:basedOn w:val="Style_3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3_ch"/>
    <w:link w:val="Style_1"/>
    <w:rPr>
      <w:rFonts w:ascii="Times New Roman" w:hAnsi="Times New Roman"/>
      <w:sz w:val="24"/>
    </w:rPr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3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western"/>
    <w:basedOn w:val="Style_3"/>
    <w:link w:val="Style_15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5_ch" w:type="character">
    <w:name w:val="western"/>
    <w:basedOn w:val="Style_3_ch"/>
    <w:link w:val="Style_15"/>
    <w:rPr>
      <w:rFonts w:ascii="Times New Roman" w:hAnsi="Times New Roman"/>
      <w:sz w:val="24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3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oc 10"/>
    <w:next w:val="Style_3"/>
    <w:link w:val="Style_22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2_ch" w:type="character">
    <w:name w:val="toc 10"/>
    <w:link w:val="Style_22"/>
    <w:rPr>
      <w:rFonts w:ascii="XO Thames" w:hAnsi="XO Thames"/>
      <w:sz w:val="28"/>
    </w:rPr>
  </w:style>
  <w:style w:styleId="Style_23" w:type="paragraph">
    <w:name w:val="Title"/>
    <w:next w:val="Style_3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3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styleId="Style_2" w:type="table">
    <w:name w:val="Table Grid"/>
    <w:basedOn w:val="Style_26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2023-11-13T12:12:01Z</dcterms:modified>
</cp:coreProperties>
</file>